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3B3B" w:rsidRDefault="00313B3B" w:rsidP="00313B3B">
      <w:pPr>
        <w:jc w:val="center"/>
        <w:outlineLvl w:val="0"/>
        <w:rPr>
          <w:rFonts w:ascii="Arial" w:hAnsi="Arial" w:cs="Arial"/>
          <w:b/>
          <w:sz w:val="22"/>
          <w:szCs w:val="22"/>
        </w:rPr>
      </w:pPr>
    </w:p>
    <w:p w:rsidR="00313B3B" w:rsidRDefault="00313B3B" w:rsidP="00313B3B">
      <w:pPr>
        <w:jc w:val="center"/>
        <w:outlineLvl w:val="0"/>
        <w:rPr>
          <w:rFonts w:ascii="Arial" w:hAnsi="Arial" w:cs="Arial"/>
          <w:b/>
          <w:sz w:val="28"/>
          <w:szCs w:val="22"/>
        </w:rPr>
      </w:pPr>
      <w:r>
        <w:rPr>
          <w:rFonts w:ascii="Arial" w:hAnsi="Arial" w:cs="Arial"/>
          <w:b/>
          <w:sz w:val="28"/>
          <w:szCs w:val="22"/>
        </w:rPr>
        <w:t>EDITAL DE CARTA CONVITE Nº 006/2012</w:t>
      </w:r>
    </w:p>
    <w:p w:rsidR="00313B3B" w:rsidRDefault="00313B3B" w:rsidP="00313B3B">
      <w:pPr>
        <w:jc w:val="center"/>
        <w:outlineLvl w:val="0"/>
        <w:rPr>
          <w:rFonts w:ascii="Arial" w:hAnsi="Arial" w:cs="Arial"/>
          <w:b/>
          <w:sz w:val="28"/>
          <w:szCs w:val="22"/>
        </w:rPr>
      </w:pPr>
    </w:p>
    <w:p w:rsidR="00313B3B" w:rsidRDefault="00313B3B" w:rsidP="00313B3B">
      <w:pPr>
        <w:outlineLvl w:val="0"/>
        <w:rPr>
          <w:rFonts w:ascii="Arial" w:hAnsi="Arial" w:cs="Arial"/>
          <w:b/>
          <w:szCs w:val="22"/>
        </w:rPr>
      </w:pPr>
      <w:r>
        <w:rPr>
          <w:rFonts w:ascii="Arial" w:hAnsi="Arial" w:cs="Arial"/>
          <w:b/>
          <w:szCs w:val="22"/>
        </w:rPr>
        <w:t>Data de Abertura: 10/04/2012</w:t>
      </w:r>
    </w:p>
    <w:p w:rsidR="00313B3B" w:rsidRDefault="00313B3B" w:rsidP="00313B3B">
      <w:pPr>
        <w:outlineLvl w:val="0"/>
        <w:rPr>
          <w:rFonts w:ascii="Arial" w:hAnsi="Arial" w:cs="Arial"/>
          <w:b/>
          <w:szCs w:val="22"/>
        </w:rPr>
      </w:pPr>
      <w:r>
        <w:rPr>
          <w:rFonts w:ascii="Arial" w:hAnsi="Arial" w:cs="Arial"/>
          <w:b/>
          <w:szCs w:val="22"/>
        </w:rPr>
        <w:t xml:space="preserve">Horário: </w:t>
      </w:r>
      <w:proofErr w:type="gramStart"/>
      <w:r>
        <w:rPr>
          <w:rFonts w:ascii="Arial" w:hAnsi="Arial" w:cs="Arial"/>
          <w:b/>
          <w:szCs w:val="22"/>
        </w:rPr>
        <w:t>09:00</w:t>
      </w:r>
      <w:proofErr w:type="gramEnd"/>
      <w:r>
        <w:rPr>
          <w:rFonts w:ascii="Arial" w:hAnsi="Arial" w:cs="Arial"/>
          <w:b/>
          <w:szCs w:val="22"/>
        </w:rPr>
        <w:t xml:space="preserve"> horas</w:t>
      </w:r>
    </w:p>
    <w:p w:rsidR="00313B3B" w:rsidRDefault="00313B3B" w:rsidP="00313B3B">
      <w:pPr>
        <w:outlineLvl w:val="0"/>
        <w:rPr>
          <w:rFonts w:ascii="Arial" w:hAnsi="Arial" w:cs="Arial"/>
          <w:b/>
          <w:szCs w:val="22"/>
        </w:rPr>
      </w:pPr>
      <w:r>
        <w:rPr>
          <w:rFonts w:ascii="Arial" w:hAnsi="Arial" w:cs="Arial"/>
          <w:b/>
          <w:szCs w:val="22"/>
        </w:rPr>
        <w:t>Local: Centro Administrativo/Setor de Licitações</w:t>
      </w:r>
    </w:p>
    <w:p w:rsidR="00313B3B" w:rsidRDefault="00313B3B" w:rsidP="00313B3B">
      <w:pPr>
        <w:jc w:val="both"/>
        <w:rPr>
          <w:rFonts w:ascii="Arial" w:hAnsi="Arial" w:cs="Arial"/>
          <w:sz w:val="22"/>
          <w:szCs w:val="22"/>
        </w:rPr>
      </w:pPr>
    </w:p>
    <w:p w:rsidR="00313B3B" w:rsidRDefault="00313B3B" w:rsidP="00313B3B">
      <w:pPr>
        <w:jc w:val="both"/>
        <w:rPr>
          <w:rFonts w:ascii="Arial" w:hAnsi="Arial" w:cs="Arial"/>
          <w:sz w:val="22"/>
          <w:szCs w:val="22"/>
        </w:rPr>
      </w:pPr>
      <w:r>
        <w:rPr>
          <w:rFonts w:ascii="Arial" w:hAnsi="Arial" w:cs="Arial"/>
          <w:sz w:val="22"/>
          <w:szCs w:val="22"/>
        </w:rPr>
        <w:t xml:space="preserve">                        </w:t>
      </w:r>
      <w:r>
        <w:rPr>
          <w:rFonts w:ascii="Arial" w:hAnsi="Arial" w:cs="Arial"/>
          <w:b/>
          <w:sz w:val="22"/>
          <w:szCs w:val="22"/>
        </w:rPr>
        <w:t>O MUNICÍPIO DE ITACURUBI (CNPJ nº 91.573.048/0001-44)</w:t>
      </w:r>
      <w:r>
        <w:rPr>
          <w:rFonts w:ascii="Arial" w:hAnsi="Arial" w:cs="Arial"/>
          <w:sz w:val="22"/>
          <w:szCs w:val="22"/>
        </w:rPr>
        <w:t xml:space="preserve">, em conformidade com a Lei nº. 8.666/93, e suas alterações e a Lei Complementar nº 123/06, torna público para conhecimento dos interessados que, impreterivelmente, até </w:t>
      </w:r>
      <w:proofErr w:type="gramStart"/>
      <w:r>
        <w:rPr>
          <w:rFonts w:ascii="Arial" w:hAnsi="Arial" w:cs="Arial"/>
          <w:sz w:val="22"/>
          <w:szCs w:val="22"/>
        </w:rPr>
        <w:t>às</w:t>
      </w:r>
      <w:proofErr w:type="gramEnd"/>
      <w:r>
        <w:rPr>
          <w:rFonts w:ascii="Arial" w:hAnsi="Arial" w:cs="Arial"/>
          <w:sz w:val="22"/>
          <w:szCs w:val="22"/>
        </w:rPr>
        <w:t xml:space="preserve"> </w:t>
      </w:r>
      <w:r>
        <w:rPr>
          <w:rFonts w:ascii="Arial" w:hAnsi="Arial" w:cs="Arial"/>
          <w:b/>
          <w:sz w:val="22"/>
          <w:szCs w:val="22"/>
        </w:rPr>
        <w:t xml:space="preserve">09:00 horas </w:t>
      </w:r>
      <w:r>
        <w:rPr>
          <w:rFonts w:ascii="Arial" w:hAnsi="Arial" w:cs="Arial"/>
          <w:sz w:val="22"/>
          <w:szCs w:val="22"/>
        </w:rPr>
        <w:t xml:space="preserve">do dia  </w:t>
      </w:r>
      <w:r w:rsidRPr="00781B00">
        <w:rPr>
          <w:rFonts w:ascii="Arial" w:hAnsi="Arial" w:cs="Arial"/>
          <w:b/>
          <w:sz w:val="22"/>
          <w:szCs w:val="22"/>
        </w:rPr>
        <w:t>10</w:t>
      </w:r>
      <w:r>
        <w:rPr>
          <w:rFonts w:ascii="Arial" w:hAnsi="Arial" w:cs="Arial"/>
          <w:b/>
          <w:sz w:val="22"/>
          <w:szCs w:val="22"/>
        </w:rPr>
        <w:t xml:space="preserve"> DE ABRIL DE 2012</w:t>
      </w:r>
      <w:r>
        <w:rPr>
          <w:rFonts w:ascii="Arial" w:hAnsi="Arial" w:cs="Arial"/>
          <w:sz w:val="22"/>
          <w:szCs w:val="22"/>
        </w:rPr>
        <w:t xml:space="preserve"> serão recebidos os documentos e proposta, para abertura da </w:t>
      </w:r>
      <w:r>
        <w:rPr>
          <w:rFonts w:ascii="Arial" w:hAnsi="Arial" w:cs="Arial"/>
          <w:b/>
          <w:sz w:val="22"/>
          <w:szCs w:val="22"/>
        </w:rPr>
        <w:t>CARTA CONVITE 006/2012</w:t>
      </w:r>
      <w:r>
        <w:rPr>
          <w:rFonts w:ascii="Arial" w:hAnsi="Arial" w:cs="Arial"/>
          <w:sz w:val="22"/>
          <w:szCs w:val="22"/>
        </w:rPr>
        <w:t xml:space="preserve">, </w:t>
      </w:r>
      <w:r>
        <w:rPr>
          <w:rFonts w:ascii="Arial" w:hAnsi="Arial" w:cs="Arial"/>
          <w:b/>
          <w:sz w:val="22"/>
          <w:szCs w:val="22"/>
        </w:rPr>
        <w:t>DO TIPO MENOR PREÇO POR</w:t>
      </w:r>
      <w:r>
        <w:rPr>
          <w:rFonts w:ascii="Arial" w:hAnsi="Arial" w:cs="Arial"/>
          <w:sz w:val="22"/>
          <w:szCs w:val="22"/>
        </w:rPr>
        <w:t xml:space="preserve"> </w:t>
      </w:r>
      <w:r>
        <w:rPr>
          <w:rFonts w:ascii="Arial" w:hAnsi="Arial" w:cs="Arial"/>
          <w:b/>
          <w:sz w:val="22"/>
          <w:szCs w:val="22"/>
        </w:rPr>
        <w:t>ITEM</w:t>
      </w:r>
      <w:r>
        <w:rPr>
          <w:rFonts w:ascii="Arial" w:hAnsi="Arial" w:cs="Arial"/>
          <w:sz w:val="22"/>
          <w:szCs w:val="22"/>
        </w:rPr>
        <w:t xml:space="preserve">, nas dependências da Prefeitura Municipal de </w:t>
      </w:r>
      <w:proofErr w:type="spellStart"/>
      <w:r>
        <w:rPr>
          <w:rFonts w:ascii="Arial" w:hAnsi="Arial" w:cs="Arial"/>
          <w:sz w:val="22"/>
          <w:szCs w:val="22"/>
        </w:rPr>
        <w:t>Itacurubi</w:t>
      </w:r>
      <w:proofErr w:type="spellEnd"/>
      <w:r>
        <w:rPr>
          <w:rFonts w:ascii="Arial" w:hAnsi="Arial" w:cs="Arial"/>
          <w:sz w:val="22"/>
          <w:szCs w:val="22"/>
        </w:rPr>
        <w:t xml:space="preserve">, sito a Rua Amália Carvalho Rocha, 316, </w:t>
      </w:r>
      <w:proofErr w:type="spellStart"/>
      <w:r>
        <w:rPr>
          <w:rFonts w:ascii="Arial" w:hAnsi="Arial" w:cs="Arial"/>
          <w:sz w:val="22"/>
          <w:szCs w:val="22"/>
        </w:rPr>
        <w:t>Itacurubi-RS</w:t>
      </w:r>
      <w:proofErr w:type="spellEnd"/>
      <w:r>
        <w:rPr>
          <w:rFonts w:ascii="Arial" w:hAnsi="Arial" w:cs="Arial"/>
          <w:sz w:val="22"/>
          <w:szCs w:val="22"/>
        </w:rPr>
        <w:t>, CEP 97.685-000, Fone/Fax 55 3366-1085 ou 3366-1055, para aquisição do objeto indicado neste EDITAL.</w:t>
      </w:r>
    </w:p>
    <w:p w:rsidR="00313B3B" w:rsidRDefault="00313B3B" w:rsidP="00313B3B">
      <w:pPr>
        <w:jc w:val="both"/>
        <w:rPr>
          <w:rFonts w:ascii="Arial" w:hAnsi="Arial" w:cs="Arial"/>
          <w:sz w:val="22"/>
          <w:szCs w:val="22"/>
        </w:rPr>
      </w:pPr>
    </w:p>
    <w:p w:rsidR="00313B3B" w:rsidRDefault="00781B00" w:rsidP="00781B00">
      <w:pPr>
        <w:jc w:val="both"/>
        <w:rPr>
          <w:rFonts w:ascii="Arial" w:hAnsi="Arial" w:cs="Arial"/>
          <w:b/>
          <w:sz w:val="22"/>
          <w:szCs w:val="22"/>
        </w:rPr>
      </w:pPr>
      <w:r>
        <w:rPr>
          <w:rFonts w:ascii="Arial" w:hAnsi="Arial" w:cs="Arial"/>
          <w:b/>
          <w:sz w:val="22"/>
          <w:szCs w:val="22"/>
        </w:rPr>
        <w:t xml:space="preserve">1.0 </w:t>
      </w:r>
      <w:r w:rsidR="00313B3B">
        <w:rPr>
          <w:rFonts w:ascii="Arial" w:hAnsi="Arial" w:cs="Arial"/>
          <w:b/>
          <w:sz w:val="22"/>
          <w:szCs w:val="22"/>
        </w:rPr>
        <w:t>DO OBJETO:</w:t>
      </w:r>
    </w:p>
    <w:p w:rsidR="00313B3B" w:rsidRPr="00781B00" w:rsidRDefault="00313B3B" w:rsidP="00313B3B">
      <w:pPr>
        <w:jc w:val="both"/>
        <w:rPr>
          <w:rFonts w:ascii="Arial" w:hAnsi="Arial" w:cs="Arial"/>
          <w:b/>
          <w:bCs/>
          <w:szCs w:val="22"/>
        </w:rPr>
      </w:pPr>
      <w:r w:rsidRPr="00781B00">
        <w:rPr>
          <w:rFonts w:ascii="Arial" w:hAnsi="Arial" w:cs="Arial"/>
          <w:b/>
          <w:bCs/>
          <w:szCs w:val="22"/>
        </w:rPr>
        <w:t>1.1</w:t>
      </w:r>
      <w:r w:rsidR="00781B00" w:rsidRPr="00781B00">
        <w:rPr>
          <w:rFonts w:ascii="Arial" w:hAnsi="Arial" w:cs="Arial"/>
          <w:b/>
          <w:bCs/>
          <w:szCs w:val="22"/>
        </w:rPr>
        <w:t xml:space="preserve"> </w:t>
      </w:r>
      <w:proofErr w:type="gramStart"/>
      <w:r w:rsidR="00831242" w:rsidRPr="00781B00">
        <w:rPr>
          <w:rFonts w:ascii="Arial" w:hAnsi="Arial" w:cs="Arial"/>
          <w:b/>
          <w:bCs/>
          <w:szCs w:val="22"/>
        </w:rPr>
        <w:t>Compra</w:t>
      </w:r>
      <w:proofErr w:type="gramEnd"/>
      <w:r w:rsidR="00A20B91" w:rsidRPr="00781B00">
        <w:rPr>
          <w:rFonts w:ascii="Arial" w:hAnsi="Arial" w:cs="Arial"/>
          <w:b/>
          <w:bCs/>
          <w:szCs w:val="22"/>
        </w:rPr>
        <w:t xml:space="preserve"> de semente de aveia para distribuição aos produtores rurais da bacia </w:t>
      </w:r>
      <w:proofErr w:type="gramStart"/>
      <w:r w:rsidR="00A20B91" w:rsidRPr="00781B00">
        <w:rPr>
          <w:rFonts w:ascii="Arial" w:hAnsi="Arial" w:cs="Arial"/>
          <w:b/>
          <w:bCs/>
          <w:szCs w:val="22"/>
        </w:rPr>
        <w:t>leiteira</w:t>
      </w:r>
      <w:proofErr w:type="gramEnd"/>
      <w:r w:rsidR="00A20B91" w:rsidRPr="00781B00">
        <w:rPr>
          <w:rFonts w:ascii="Arial" w:hAnsi="Arial" w:cs="Arial"/>
          <w:b/>
          <w:bCs/>
          <w:szCs w:val="22"/>
        </w:rPr>
        <w:t xml:space="preserve"> e feirantes que comercializam leite “in natura” na feira de produtores, </w:t>
      </w:r>
      <w:r w:rsidR="00936DB9" w:rsidRPr="00781B00">
        <w:rPr>
          <w:rFonts w:ascii="Arial" w:hAnsi="Arial" w:cs="Arial"/>
          <w:b/>
          <w:bCs/>
          <w:szCs w:val="22"/>
        </w:rPr>
        <w:t>co</w:t>
      </w:r>
      <w:r w:rsidR="00781B00" w:rsidRPr="00781B00">
        <w:rPr>
          <w:rFonts w:ascii="Arial" w:hAnsi="Arial" w:cs="Arial"/>
          <w:b/>
          <w:bCs/>
          <w:szCs w:val="22"/>
        </w:rPr>
        <w:t>nforme</w:t>
      </w:r>
      <w:r w:rsidR="00936DB9" w:rsidRPr="00781B00">
        <w:rPr>
          <w:rFonts w:ascii="Arial" w:hAnsi="Arial" w:cs="Arial"/>
          <w:b/>
          <w:bCs/>
          <w:szCs w:val="22"/>
        </w:rPr>
        <w:t xml:space="preserve"> </w:t>
      </w:r>
      <w:r w:rsidR="00A20B91" w:rsidRPr="00781B00">
        <w:rPr>
          <w:rFonts w:ascii="Arial" w:hAnsi="Arial" w:cs="Arial"/>
          <w:b/>
          <w:bCs/>
          <w:szCs w:val="22"/>
        </w:rPr>
        <w:t>as exigências e condições contidas no quadro abaixo:</w:t>
      </w:r>
      <w:r w:rsidRPr="00781B00">
        <w:rPr>
          <w:rFonts w:ascii="Arial" w:hAnsi="Arial" w:cs="Arial"/>
          <w:b/>
          <w:bCs/>
          <w:szCs w:val="22"/>
        </w:rPr>
        <w:t xml:space="preserve"> </w:t>
      </w:r>
    </w:p>
    <w:p w:rsidR="00313B3B" w:rsidRDefault="00313B3B" w:rsidP="00313B3B">
      <w:pPr>
        <w:jc w:val="both"/>
        <w:rPr>
          <w:rFonts w:ascii="Arial" w:hAnsi="Arial" w:cs="Arial"/>
          <w:b/>
          <w:bCs/>
          <w:sz w:val="22"/>
          <w:szCs w:val="22"/>
        </w:rPr>
      </w:pPr>
    </w:p>
    <w:tbl>
      <w:tblPr>
        <w:tblW w:w="100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42"/>
        <w:gridCol w:w="5953"/>
        <w:gridCol w:w="1643"/>
        <w:gridCol w:w="1683"/>
      </w:tblGrid>
      <w:tr w:rsidR="00A20B91" w:rsidTr="00936DB9">
        <w:trPr>
          <w:trHeight w:val="567"/>
          <w:jc w:val="center"/>
        </w:trPr>
        <w:tc>
          <w:tcPr>
            <w:tcW w:w="742" w:type="dxa"/>
            <w:tcBorders>
              <w:top w:val="single" w:sz="4" w:space="0" w:color="auto"/>
              <w:left w:val="single" w:sz="4" w:space="0" w:color="auto"/>
              <w:bottom w:val="single" w:sz="4" w:space="0" w:color="auto"/>
              <w:right w:val="single" w:sz="4" w:space="0" w:color="auto"/>
            </w:tcBorders>
            <w:vAlign w:val="bottom"/>
            <w:hideMark/>
          </w:tcPr>
          <w:p w:rsidR="00A20B91" w:rsidRDefault="00A20B91">
            <w:pPr>
              <w:jc w:val="center"/>
              <w:rPr>
                <w:rFonts w:ascii="Arial" w:hAnsi="Arial" w:cs="Arial"/>
                <w:b/>
                <w:bCs/>
              </w:rPr>
            </w:pPr>
            <w:r>
              <w:rPr>
                <w:rFonts w:ascii="Arial" w:hAnsi="Arial" w:cs="Arial"/>
                <w:b/>
                <w:bCs/>
                <w:sz w:val="22"/>
                <w:szCs w:val="22"/>
              </w:rPr>
              <w:t>ITEM</w:t>
            </w:r>
          </w:p>
        </w:tc>
        <w:tc>
          <w:tcPr>
            <w:tcW w:w="5953" w:type="dxa"/>
            <w:tcBorders>
              <w:top w:val="single" w:sz="4" w:space="0" w:color="auto"/>
              <w:left w:val="single" w:sz="4" w:space="0" w:color="auto"/>
              <w:bottom w:val="single" w:sz="4" w:space="0" w:color="auto"/>
              <w:right w:val="single" w:sz="4" w:space="0" w:color="auto"/>
            </w:tcBorders>
            <w:vAlign w:val="bottom"/>
            <w:hideMark/>
          </w:tcPr>
          <w:p w:rsidR="00A20B91" w:rsidRDefault="00A20B91">
            <w:pPr>
              <w:jc w:val="center"/>
              <w:rPr>
                <w:rFonts w:ascii="Arial" w:hAnsi="Arial" w:cs="Arial"/>
                <w:b/>
                <w:bCs/>
              </w:rPr>
            </w:pPr>
            <w:r>
              <w:rPr>
                <w:rFonts w:ascii="Arial" w:hAnsi="Arial" w:cs="Arial"/>
                <w:b/>
                <w:bCs/>
                <w:sz w:val="22"/>
                <w:szCs w:val="22"/>
              </w:rPr>
              <w:t>DESCRIÇÃO</w:t>
            </w:r>
          </w:p>
        </w:tc>
        <w:tc>
          <w:tcPr>
            <w:tcW w:w="1643" w:type="dxa"/>
            <w:tcBorders>
              <w:top w:val="single" w:sz="4" w:space="0" w:color="auto"/>
              <w:left w:val="single" w:sz="4" w:space="0" w:color="auto"/>
              <w:bottom w:val="single" w:sz="4" w:space="0" w:color="auto"/>
              <w:right w:val="single" w:sz="4" w:space="0" w:color="auto"/>
            </w:tcBorders>
            <w:vAlign w:val="bottom"/>
          </w:tcPr>
          <w:p w:rsidR="00A20B91" w:rsidRDefault="00A20B91" w:rsidP="00D53B25">
            <w:pPr>
              <w:jc w:val="center"/>
              <w:rPr>
                <w:rFonts w:ascii="Arial" w:hAnsi="Arial" w:cs="Arial"/>
                <w:b/>
                <w:bCs/>
              </w:rPr>
            </w:pPr>
            <w:r>
              <w:rPr>
                <w:rFonts w:ascii="Arial" w:hAnsi="Arial" w:cs="Arial"/>
                <w:b/>
                <w:bCs/>
                <w:sz w:val="22"/>
                <w:szCs w:val="22"/>
              </w:rPr>
              <w:t>UNIDADE</w:t>
            </w:r>
          </w:p>
        </w:tc>
        <w:tc>
          <w:tcPr>
            <w:tcW w:w="1683" w:type="dxa"/>
            <w:tcBorders>
              <w:top w:val="single" w:sz="4" w:space="0" w:color="auto"/>
              <w:left w:val="single" w:sz="4" w:space="0" w:color="auto"/>
              <w:bottom w:val="single" w:sz="4" w:space="0" w:color="auto"/>
              <w:right w:val="single" w:sz="4" w:space="0" w:color="auto"/>
            </w:tcBorders>
            <w:vAlign w:val="bottom"/>
          </w:tcPr>
          <w:p w:rsidR="00A20B91" w:rsidRDefault="00A20B91" w:rsidP="00D53B25">
            <w:pPr>
              <w:jc w:val="center"/>
              <w:rPr>
                <w:rFonts w:ascii="Arial" w:hAnsi="Arial" w:cs="Arial"/>
                <w:b/>
                <w:bCs/>
              </w:rPr>
            </w:pPr>
            <w:r>
              <w:rPr>
                <w:rFonts w:ascii="Arial" w:hAnsi="Arial" w:cs="Arial"/>
                <w:b/>
                <w:bCs/>
                <w:sz w:val="22"/>
                <w:szCs w:val="22"/>
              </w:rPr>
              <w:t>QUANTIDADE</w:t>
            </w:r>
          </w:p>
        </w:tc>
      </w:tr>
      <w:tr w:rsidR="00A20B91" w:rsidTr="00831242">
        <w:trPr>
          <w:trHeight w:val="1701"/>
          <w:jc w:val="center"/>
        </w:trPr>
        <w:tc>
          <w:tcPr>
            <w:tcW w:w="742" w:type="dxa"/>
            <w:tcBorders>
              <w:top w:val="single" w:sz="4" w:space="0" w:color="auto"/>
              <w:left w:val="single" w:sz="4" w:space="0" w:color="auto"/>
              <w:bottom w:val="single" w:sz="4" w:space="0" w:color="auto"/>
              <w:right w:val="single" w:sz="4" w:space="0" w:color="auto"/>
            </w:tcBorders>
            <w:vAlign w:val="center"/>
            <w:hideMark/>
          </w:tcPr>
          <w:p w:rsidR="00A20B91" w:rsidRDefault="00A20B91">
            <w:pPr>
              <w:jc w:val="center"/>
              <w:rPr>
                <w:rFonts w:ascii="Arial" w:hAnsi="Arial" w:cs="Arial"/>
                <w:b/>
                <w:bCs/>
              </w:rPr>
            </w:pPr>
            <w:r>
              <w:rPr>
                <w:rFonts w:ascii="Arial" w:hAnsi="Arial" w:cs="Arial"/>
                <w:b/>
                <w:bCs/>
                <w:sz w:val="22"/>
                <w:szCs w:val="22"/>
              </w:rPr>
              <w:t>01</w:t>
            </w:r>
          </w:p>
        </w:tc>
        <w:tc>
          <w:tcPr>
            <w:tcW w:w="5953" w:type="dxa"/>
            <w:tcBorders>
              <w:top w:val="single" w:sz="4" w:space="0" w:color="auto"/>
              <w:left w:val="single" w:sz="4" w:space="0" w:color="auto"/>
              <w:bottom w:val="single" w:sz="4" w:space="0" w:color="auto"/>
              <w:right w:val="single" w:sz="4" w:space="0" w:color="auto"/>
            </w:tcBorders>
            <w:hideMark/>
          </w:tcPr>
          <w:p w:rsidR="00781B00" w:rsidRDefault="00A20B91" w:rsidP="00831242">
            <w:pPr>
              <w:rPr>
                <w:rFonts w:ascii="Arial" w:hAnsi="Arial" w:cs="Arial"/>
                <w:b/>
                <w:bCs/>
              </w:rPr>
            </w:pPr>
            <w:r>
              <w:rPr>
                <w:rFonts w:ascii="Arial" w:hAnsi="Arial" w:cs="Arial"/>
                <w:b/>
                <w:bCs/>
                <w:sz w:val="22"/>
                <w:szCs w:val="22"/>
              </w:rPr>
              <w:t xml:space="preserve">Semente de Aveia Preta, acondicionada em sacas </w:t>
            </w:r>
            <w:r w:rsidR="00781B00">
              <w:rPr>
                <w:rFonts w:ascii="Arial" w:hAnsi="Arial" w:cs="Arial"/>
                <w:b/>
                <w:bCs/>
                <w:sz w:val="22"/>
                <w:szCs w:val="22"/>
              </w:rPr>
              <w:t>com</w:t>
            </w:r>
            <w:r>
              <w:rPr>
                <w:rFonts w:ascii="Arial" w:hAnsi="Arial" w:cs="Arial"/>
                <w:b/>
                <w:bCs/>
                <w:sz w:val="22"/>
                <w:szCs w:val="22"/>
              </w:rPr>
              <w:t xml:space="preserve"> o peso unitário total de </w:t>
            </w:r>
            <w:proofErr w:type="gramStart"/>
            <w:r>
              <w:rPr>
                <w:rFonts w:ascii="Arial" w:hAnsi="Arial" w:cs="Arial"/>
                <w:b/>
                <w:bCs/>
                <w:sz w:val="22"/>
                <w:szCs w:val="22"/>
              </w:rPr>
              <w:t>40Kg</w:t>
            </w:r>
            <w:proofErr w:type="gramEnd"/>
            <w:r>
              <w:rPr>
                <w:rFonts w:ascii="Arial" w:hAnsi="Arial" w:cs="Arial"/>
                <w:b/>
                <w:bCs/>
                <w:sz w:val="22"/>
                <w:szCs w:val="22"/>
              </w:rPr>
              <w:t xml:space="preserve"> cada</w:t>
            </w:r>
            <w:r w:rsidR="00781B00">
              <w:rPr>
                <w:rFonts w:ascii="Arial" w:hAnsi="Arial" w:cs="Arial"/>
                <w:b/>
                <w:bCs/>
                <w:sz w:val="22"/>
                <w:szCs w:val="22"/>
              </w:rPr>
              <w:t>;</w:t>
            </w:r>
          </w:p>
          <w:p w:rsidR="00A20B91" w:rsidRDefault="00781B00" w:rsidP="00831242">
            <w:pPr>
              <w:rPr>
                <w:rFonts w:ascii="Arial" w:hAnsi="Arial" w:cs="Arial"/>
                <w:b/>
                <w:bCs/>
              </w:rPr>
            </w:pPr>
            <w:r>
              <w:rPr>
                <w:rFonts w:ascii="Arial" w:hAnsi="Arial" w:cs="Arial"/>
                <w:b/>
                <w:bCs/>
                <w:sz w:val="22"/>
                <w:szCs w:val="22"/>
              </w:rPr>
              <w:t xml:space="preserve">O produto ofertado </w:t>
            </w:r>
            <w:r w:rsidR="00A20B91">
              <w:rPr>
                <w:rFonts w:ascii="Arial" w:hAnsi="Arial" w:cs="Arial"/>
                <w:b/>
                <w:bCs/>
                <w:sz w:val="22"/>
                <w:szCs w:val="22"/>
              </w:rPr>
              <w:t>deve</w:t>
            </w:r>
            <w:r>
              <w:rPr>
                <w:rFonts w:ascii="Arial" w:hAnsi="Arial" w:cs="Arial"/>
                <w:b/>
                <w:bCs/>
                <w:sz w:val="22"/>
                <w:szCs w:val="22"/>
              </w:rPr>
              <w:t xml:space="preserve">rá </w:t>
            </w:r>
            <w:r w:rsidR="00A20B91">
              <w:rPr>
                <w:rFonts w:ascii="Arial" w:hAnsi="Arial" w:cs="Arial"/>
                <w:b/>
                <w:bCs/>
                <w:sz w:val="22"/>
                <w:szCs w:val="22"/>
              </w:rPr>
              <w:t>ter obrigatoriamente, o teste de germinação compatível</w:t>
            </w:r>
            <w:r>
              <w:rPr>
                <w:rFonts w:ascii="Arial" w:hAnsi="Arial" w:cs="Arial"/>
                <w:b/>
                <w:bCs/>
                <w:sz w:val="22"/>
                <w:szCs w:val="22"/>
              </w:rPr>
              <w:t>;</w:t>
            </w:r>
          </w:p>
          <w:p w:rsidR="00936DB9" w:rsidRDefault="00936DB9" w:rsidP="00831242">
            <w:pPr>
              <w:rPr>
                <w:rFonts w:ascii="Arial" w:hAnsi="Arial" w:cs="Arial"/>
                <w:b/>
                <w:bCs/>
              </w:rPr>
            </w:pPr>
            <w:r>
              <w:rPr>
                <w:rFonts w:ascii="Arial" w:hAnsi="Arial" w:cs="Arial"/>
                <w:b/>
                <w:bCs/>
                <w:sz w:val="22"/>
                <w:szCs w:val="22"/>
              </w:rPr>
              <w:t>Os critérios, condições e/ou exigências para a distribuição do produto objeto deste edital, serão regidos pela Lei Municipal nº 1.559/2012.</w:t>
            </w:r>
          </w:p>
          <w:p w:rsidR="00A20B91" w:rsidRDefault="00A20B91" w:rsidP="00831242">
            <w:pPr>
              <w:rPr>
                <w:rFonts w:ascii="Arial" w:hAnsi="Arial" w:cs="Arial"/>
                <w:b/>
                <w:bCs/>
              </w:rPr>
            </w:pPr>
            <w:r>
              <w:rPr>
                <w:rFonts w:ascii="Arial" w:hAnsi="Arial" w:cs="Arial"/>
                <w:b/>
                <w:bCs/>
                <w:sz w:val="22"/>
                <w:szCs w:val="22"/>
              </w:rPr>
              <w:t xml:space="preserve"> </w:t>
            </w:r>
          </w:p>
        </w:tc>
        <w:tc>
          <w:tcPr>
            <w:tcW w:w="1643" w:type="dxa"/>
            <w:tcBorders>
              <w:top w:val="single" w:sz="4" w:space="0" w:color="auto"/>
              <w:left w:val="single" w:sz="4" w:space="0" w:color="auto"/>
              <w:bottom w:val="single" w:sz="4" w:space="0" w:color="auto"/>
              <w:right w:val="single" w:sz="4" w:space="0" w:color="auto"/>
            </w:tcBorders>
            <w:vAlign w:val="center"/>
          </w:tcPr>
          <w:p w:rsidR="00A20B91" w:rsidRPr="00831242" w:rsidRDefault="00A20B91" w:rsidP="00D53B25">
            <w:pPr>
              <w:jc w:val="center"/>
              <w:rPr>
                <w:rFonts w:ascii="Arial" w:hAnsi="Arial" w:cs="Arial"/>
                <w:b/>
                <w:bCs/>
              </w:rPr>
            </w:pPr>
            <w:r w:rsidRPr="00831242">
              <w:rPr>
                <w:rFonts w:ascii="Arial" w:hAnsi="Arial" w:cs="Arial"/>
                <w:b/>
                <w:bCs/>
                <w:szCs w:val="22"/>
              </w:rPr>
              <w:t>Saca</w:t>
            </w:r>
          </w:p>
        </w:tc>
        <w:tc>
          <w:tcPr>
            <w:tcW w:w="1683" w:type="dxa"/>
            <w:tcBorders>
              <w:top w:val="single" w:sz="4" w:space="0" w:color="auto"/>
              <w:left w:val="single" w:sz="4" w:space="0" w:color="auto"/>
              <w:bottom w:val="single" w:sz="4" w:space="0" w:color="auto"/>
              <w:right w:val="single" w:sz="4" w:space="0" w:color="auto"/>
            </w:tcBorders>
            <w:vAlign w:val="center"/>
          </w:tcPr>
          <w:p w:rsidR="00A20B91" w:rsidRPr="00831242" w:rsidRDefault="00A20B91" w:rsidP="00D53B25">
            <w:pPr>
              <w:jc w:val="center"/>
              <w:rPr>
                <w:rFonts w:ascii="Arial" w:hAnsi="Arial" w:cs="Arial"/>
                <w:b/>
                <w:bCs/>
              </w:rPr>
            </w:pPr>
            <w:r w:rsidRPr="00831242">
              <w:rPr>
                <w:rFonts w:ascii="Arial" w:hAnsi="Arial" w:cs="Arial"/>
                <w:b/>
                <w:bCs/>
                <w:szCs w:val="22"/>
              </w:rPr>
              <w:t>472</w:t>
            </w:r>
          </w:p>
        </w:tc>
      </w:tr>
    </w:tbl>
    <w:p w:rsidR="00313B3B" w:rsidRDefault="00313B3B" w:rsidP="00313B3B">
      <w:pPr>
        <w:jc w:val="both"/>
        <w:rPr>
          <w:rFonts w:ascii="Arial" w:hAnsi="Arial" w:cs="Arial"/>
          <w:b/>
          <w:bCs/>
          <w:sz w:val="22"/>
          <w:szCs w:val="22"/>
        </w:rPr>
      </w:pPr>
      <w:r>
        <w:rPr>
          <w:rFonts w:ascii="Arial" w:hAnsi="Arial" w:cs="Arial"/>
          <w:b/>
          <w:bCs/>
          <w:sz w:val="22"/>
          <w:szCs w:val="22"/>
        </w:rPr>
        <w:t xml:space="preserve"> </w:t>
      </w:r>
    </w:p>
    <w:p w:rsidR="00313B3B" w:rsidRDefault="00313B3B" w:rsidP="00313B3B">
      <w:pPr>
        <w:jc w:val="both"/>
        <w:rPr>
          <w:rFonts w:ascii="Arial" w:hAnsi="Arial" w:cs="Arial"/>
          <w:b/>
          <w:bCs/>
          <w:sz w:val="22"/>
          <w:szCs w:val="22"/>
        </w:rPr>
      </w:pPr>
    </w:p>
    <w:p w:rsidR="00313B3B" w:rsidRDefault="00313B3B" w:rsidP="00313B3B">
      <w:pPr>
        <w:ind w:left="60"/>
        <w:jc w:val="both"/>
        <w:rPr>
          <w:rFonts w:ascii="Arial" w:hAnsi="Arial" w:cs="Arial"/>
          <w:b/>
          <w:sz w:val="22"/>
          <w:szCs w:val="22"/>
        </w:rPr>
      </w:pPr>
      <w:r>
        <w:rPr>
          <w:rFonts w:ascii="Arial" w:hAnsi="Arial" w:cs="Arial"/>
          <w:b/>
          <w:sz w:val="22"/>
          <w:szCs w:val="22"/>
        </w:rPr>
        <w:t>2.0 DOS DOCUMENTOS DA HABILITAÇÃO E PROPOSTA</w:t>
      </w:r>
    </w:p>
    <w:p w:rsidR="00313B3B" w:rsidRDefault="00313B3B" w:rsidP="00313B3B">
      <w:pPr>
        <w:ind w:left="60"/>
        <w:jc w:val="both"/>
        <w:rPr>
          <w:rFonts w:ascii="Arial" w:hAnsi="Arial" w:cs="Arial"/>
          <w:sz w:val="22"/>
          <w:szCs w:val="22"/>
        </w:rPr>
      </w:pPr>
      <w:r>
        <w:rPr>
          <w:rFonts w:ascii="Arial" w:hAnsi="Arial" w:cs="Arial"/>
          <w:b/>
          <w:sz w:val="22"/>
          <w:szCs w:val="22"/>
        </w:rPr>
        <w:t xml:space="preserve">2.1 </w:t>
      </w:r>
      <w:r>
        <w:rPr>
          <w:rFonts w:ascii="Arial" w:hAnsi="Arial" w:cs="Arial"/>
          <w:sz w:val="22"/>
          <w:szCs w:val="22"/>
        </w:rPr>
        <w:t xml:space="preserve">Os licitantes entregarão na Prefeitura Municipal de </w:t>
      </w:r>
      <w:proofErr w:type="spellStart"/>
      <w:r>
        <w:rPr>
          <w:rFonts w:ascii="Arial" w:hAnsi="Arial" w:cs="Arial"/>
          <w:sz w:val="22"/>
          <w:szCs w:val="22"/>
        </w:rPr>
        <w:t>Itacurubi</w:t>
      </w:r>
      <w:proofErr w:type="spellEnd"/>
      <w:r>
        <w:rPr>
          <w:rFonts w:ascii="Arial" w:hAnsi="Arial" w:cs="Arial"/>
          <w:sz w:val="22"/>
          <w:szCs w:val="22"/>
        </w:rPr>
        <w:t>, até o dia e hora fixados no preâmbulo do edital para recebimento e abertura, dois envelopes fechados, dirigidos à Comissão de Licitações, contendo o primeiro a documentação necessária à habilitação e o segundo a proposta. Ambos deverão trazer em seus subscritos as referências indicadas abaixo:</w:t>
      </w:r>
    </w:p>
    <w:p w:rsidR="00313B3B" w:rsidRDefault="00313B3B" w:rsidP="00313B3B">
      <w:pPr>
        <w:ind w:left="60"/>
        <w:jc w:val="both"/>
        <w:rPr>
          <w:rFonts w:ascii="Arial" w:hAnsi="Arial" w:cs="Arial"/>
          <w:sz w:val="22"/>
          <w:szCs w:val="22"/>
        </w:rPr>
      </w:pPr>
      <w:r>
        <w:rPr>
          <w:rFonts w:ascii="Arial" w:hAnsi="Arial" w:cs="Arial"/>
          <w:sz w:val="22"/>
          <w:szCs w:val="22"/>
        </w:rPr>
        <w:t xml:space="preserve">                                                   </w:t>
      </w:r>
    </w:p>
    <w:p w:rsidR="00313B3B" w:rsidRDefault="00313B3B" w:rsidP="00313B3B">
      <w:pPr>
        <w:ind w:left="60"/>
        <w:jc w:val="both"/>
        <w:rPr>
          <w:rFonts w:ascii="Arial" w:hAnsi="Arial" w:cs="Arial"/>
          <w:sz w:val="22"/>
          <w:szCs w:val="22"/>
        </w:rPr>
      </w:pPr>
      <w:r>
        <w:rPr>
          <w:rFonts w:ascii="Arial" w:hAnsi="Arial" w:cs="Arial"/>
          <w:sz w:val="22"/>
          <w:szCs w:val="22"/>
        </w:rPr>
        <w:t xml:space="preserve">                                                   AO MUNICÍPIO DE ITACURUBI.</w:t>
      </w:r>
    </w:p>
    <w:p w:rsidR="00313B3B" w:rsidRDefault="00313B3B" w:rsidP="00313B3B">
      <w:pPr>
        <w:ind w:left="60"/>
        <w:jc w:val="both"/>
        <w:rPr>
          <w:rFonts w:ascii="Arial" w:hAnsi="Arial" w:cs="Arial"/>
          <w:sz w:val="22"/>
          <w:szCs w:val="22"/>
        </w:rPr>
      </w:pPr>
      <w:r>
        <w:rPr>
          <w:rFonts w:ascii="Arial" w:hAnsi="Arial" w:cs="Arial"/>
          <w:sz w:val="22"/>
          <w:szCs w:val="22"/>
        </w:rPr>
        <w:t xml:space="preserve">                                                   (PROPONENTE) Razão Social da Empresa proponente.</w:t>
      </w:r>
    </w:p>
    <w:p w:rsidR="00313B3B" w:rsidRDefault="00313B3B" w:rsidP="00313B3B">
      <w:pPr>
        <w:ind w:left="60"/>
        <w:jc w:val="both"/>
        <w:rPr>
          <w:rFonts w:ascii="Arial" w:hAnsi="Arial" w:cs="Arial"/>
          <w:sz w:val="22"/>
          <w:szCs w:val="22"/>
        </w:rPr>
      </w:pPr>
      <w:r>
        <w:rPr>
          <w:rFonts w:ascii="Arial" w:hAnsi="Arial" w:cs="Arial"/>
          <w:sz w:val="22"/>
          <w:szCs w:val="22"/>
        </w:rPr>
        <w:t xml:space="preserve">                                                   Carta Convite nº. 00</w:t>
      </w:r>
      <w:r w:rsidR="00936DB9">
        <w:rPr>
          <w:rFonts w:ascii="Arial" w:hAnsi="Arial" w:cs="Arial"/>
          <w:sz w:val="22"/>
          <w:szCs w:val="22"/>
        </w:rPr>
        <w:t>6</w:t>
      </w:r>
      <w:r>
        <w:rPr>
          <w:rFonts w:ascii="Arial" w:hAnsi="Arial" w:cs="Arial"/>
          <w:sz w:val="22"/>
          <w:szCs w:val="22"/>
        </w:rPr>
        <w:t>/2012</w:t>
      </w:r>
    </w:p>
    <w:p w:rsidR="00313B3B" w:rsidRDefault="00313B3B" w:rsidP="00313B3B">
      <w:pPr>
        <w:ind w:left="60"/>
        <w:jc w:val="both"/>
        <w:rPr>
          <w:rFonts w:ascii="Arial" w:hAnsi="Arial" w:cs="Arial"/>
          <w:sz w:val="22"/>
          <w:szCs w:val="22"/>
        </w:rPr>
      </w:pPr>
      <w:r>
        <w:rPr>
          <w:rFonts w:ascii="Arial" w:hAnsi="Arial" w:cs="Arial"/>
          <w:sz w:val="22"/>
          <w:szCs w:val="22"/>
        </w:rPr>
        <w:t xml:space="preserve">                                                   Envelope nº. 01 - </w:t>
      </w:r>
      <w:r>
        <w:rPr>
          <w:rFonts w:ascii="Arial" w:hAnsi="Arial" w:cs="Arial"/>
          <w:b/>
          <w:sz w:val="22"/>
          <w:szCs w:val="22"/>
        </w:rPr>
        <w:t>Documentos de Habilitação</w:t>
      </w:r>
      <w:r>
        <w:rPr>
          <w:rFonts w:ascii="Arial" w:hAnsi="Arial" w:cs="Arial"/>
          <w:sz w:val="22"/>
          <w:szCs w:val="22"/>
        </w:rPr>
        <w:t>.</w:t>
      </w:r>
    </w:p>
    <w:p w:rsidR="00313B3B" w:rsidRDefault="00313B3B" w:rsidP="00313B3B">
      <w:pPr>
        <w:ind w:left="60"/>
        <w:jc w:val="center"/>
        <w:rPr>
          <w:rFonts w:ascii="Arial" w:hAnsi="Arial" w:cs="Arial"/>
          <w:sz w:val="22"/>
          <w:szCs w:val="22"/>
        </w:rPr>
      </w:pPr>
    </w:p>
    <w:p w:rsidR="00313B3B" w:rsidRDefault="00313B3B" w:rsidP="00313B3B">
      <w:pPr>
        <w:ind w:left="60"/>
        <w:jc w:val="both"/>
        <w:rPr>
          <w:rFonts w:ascii="Arial" w:hAnsi="Arial" w:cs="Arial"/>
          <w:sz w:val="22"/>
          <w:szCs w:val="22"/>
        </w:rPr>
      </w:pPr>
      <w:r>
        <w:rPr>
          <w:rFonts w:ascii="Arial" w:hAnsi="Arial" w:cs="Arial"/>
          <w:sz w:val="22"/>
          <w:szCs w:val="22"/>
        </w:rPr>
        <w:t xml:space="preserve">                                                   AO MUNICÍPIO DE ITACURUBI</w:t>
      </w:r>
    </w:p>
    <w:p w:rsidR="00313B3B" w:rsidRDefault="00313B3B" w:rsidP="00313B3B">
      <w:pPr>
        <w:ind w:left="60"/>
        <w:jc w:val="both"/>
        <w:rPr>
          <w:rFonts w:ascii="Arial" w:hAnsi="Arial" w:cs="Arial"/>
          <w:sz w:val="22"/>
          <w:szCs w:val="22"/>
        </w:rPr>
      </w:pPr>
      <w:r>
        <w:rPr>
          <w:rFonts w:ascii="Arial" w:hAnsi="Arial" w:cs="Arial"/>
          <w:sz w:val="22"/>
          <w:szCs w:val="22"/>
        </w:rPr>
        <w:t xml:space="preserve">                                                   (PROPONENTE) Razão Social da Empresa proponente.</w:t>
      </w:r>
    </w:p>
    <w:p w:rsidR="00313B3B" w:rsidRDefault="00313B3B" w:rsidP="00313B3B">
      <w:pPr>
        <w:ind w:left="60"/>
        <w:jc w:val="both"/>
        <w:rPr>
          <w:rFonts w:ascii="Arial" w:hAnsi="Arial" w:cs="Arial"/>
          <w:sz w:val="22"/>
          <w:szCs w:val="22"/>
        </w:rPr>
      </w:pPr>
      <w:r>
        <w:rPr>
          <w:rFonts w:ascii="Arial" w:hAnsi="Arial" w:cs="Arial"/>
          <w:sz w:val="22"/>
          <w:szCs w:val="22"/>
        </w:rPr>
        <w:t xml:space="preserve">                                                   Carta Convite nº. 00</w:t>
      </w:r>
      <w:r w:rsidR="00936DB9">
        <w:rPr>
          <w:rFonts w:ascii="Arial" w:hAnsi="Arial" w:cs="Arial"/>
          <w:sz w:val="22"/>
          <w:szCs w:val="22"/>
        </w:rPr>
        <w:t>6</w:t>
      </w:r>
      <w:r>
        <w:rPr>
          <w:rFonts w:ascii="Arial" w:hAnsi="Arial" w:cs="Arial"/>
          <w:sz w:val="22"/>
          <w:szCs w:val="22"/>
        </w:rPr>
        <w:t>/2012</w:t>
      </w:r>
    </w:p>
    <w:p w:rsidR="00313B3B" w:rsidRDefault="00313B3B" w:rsidP="00313B3B">
      <w:pPr>
        <w:ind w:left="60"/>
        <w:jc w:val="both"/>
        <w:rPr>
          <w:rFonts w:ascii="Arial" w:hAnsi="Arial" w:cs="Arial"/>
          <w:b/>
          <w:sz w:val="22"/>
          <w:szCs w:val="22"/>
        </w:rPr>
      </w:pPr>
      <w:r>
        <w:rPr>
          <w:rFonts w:ascii="Arial" w:hAnsi="Arial" w:cs="Arial"/>
          <w:sz w:val="22"/>
          <w:szCs w:val="22"/>
        </w:rPr>
        <w:t xml:space="preserve">                                                   Envelope nº. 02 - </w:t>
      </w:r>
      <w:r>
        <w:rPr>
          <w:rFonts w:ascii="Arial" w:hAnsi="Arial" w:cs="Arial"/>
          <w:b/>
          <w:sz w:val="22"/>
          <w:szCs w:val="22"/>
        </w:rPr>
        <w:t>Proposta.</w:t>
      </w:r>
    </w:p>
    <w:p w:rsidR="00313B3B" w:rsidRDefault="00313B3B" w:rsidP="00313B3B">
      <w:pPr>
        <w:ind w:left="60"/>
        <w:jc w:val="both"/>
        <w:rPr>
          <w:rFonts w:ascii="Arial" w:hAnsi="Arial" w:cs="Arial"/>
          <w:b/>
          <w:sz w:val="22"/>
          <w:szCs w:val="22"/>
        </w:rPr>
      </w:pPr>
      <w:r>
        <w:rPr>
          <w:rFonts w:ascii="Arial" w:hAnsi="Arial" w:cs="Arial"/>
          <w:b/>
          <w:sz w:val="22"/>
          <w:szCs w:val="22"/>
        </w:rPr>
        <w:t xml:space="preserve">                                                  </w:t>
      </w:r>
    </w:p>
    <w:p w:rsidR="00313B3B" w:rsidRDefault="00313B3B" w:rsidP="00313B3B">
      <w:pPr>
        <w:ind w:left="60"/>
        <w:jc w:val="both"/>
        <w:rPr>
          <w:rFonts w:ascii="Arial" w:hAnsi="Arial" w:cs="Arial"/>
          <w:b/>
          <w:sz w:val="22"/>
          <w:szCs w:val="22"/>
        </w:rPr>
      </w:pPr>
      <w:r>
        <w:rPr>
          <w:rFonts w:ascii="Arial" w:hAnsi="Arial" w:cs="Arial"/>
          <w:b/>
          <w:sz w:val="22"/>
          <w:szCs w:val="22"/>
        </w:rPr>
        <w:t>2.1.2 DA APRESENTAÇÃO DE DECLARAÇÃO DE ENQUADRAMENTO NA L. C. 123/2006</w:t>
      </w:r>
    </w:p>
    <w:p w:rsidR="00313B3B" w:rsidRDefault="00313B3B" w:rsidP="00313B3B">
      <w:pPr>
        <w:ind w:left="60"/>
        <w:jc w:val="both"/>
        <w:rPr>
          <w:rFonts w:ascii="Arial" w:hAnsi="Arial" w:cs="Arial"/>
          <w:sz w:val="22"/>
          <w:szCs w:val="22"/>
        </w:rPr>
      </w:pPr>
      <w:r>
        <w:rPr>
          <w:rFonts w:ascii="Arial" w:hAnsi="Arial" w:cs="Arial"/>
          <w:b/>
          <w:sz w:val="22"/>
          <w:szCs w:val="22"/>
        </w:rPr>
        <w:t xml:space="preserve">2.1.3 </w:t>
      </w:r>
      <w:r>
        <w:rPr>
          <w:rFonts w:ascii="Arial" w:hAnsi="Arial" w:cs="Arial"/>
          <w:sz w:val="22"/>
          <w:szCs w:val="22"/>
        </w:rPr>
        <w:t xml:space="preserve">A empresa que pretende se utilizar dos benefícios previstos nos art. 42 </w:t>
      </w:r>
      <w:proofErr w:type="gramStart"/>
      <w:r>
        <w:rPr>
          <w:rFonts w:ascii="Arial" w:hAnsi="Arial" w:cs="Arial"/>
          <w:sz w:val="22"/>
          <w:szCs w:val="22"/>
        </w:rPr>
        <w:t>à</w:t>
      </w:r>
      <w:proofErr w:type="gramEnd"/>
      <w:r>
        <w:rPr>
          <w:rFonts w:ascii="Arial" w:hAnsi="Arial" w:cs="Arial"/>
          <w:sz w:val="22"/>
          <w:szCs w:val="22"/>
        </w:rPr>
        <w:t xml:space="preserve"> 45 da Lei Complementar nº 123/2006, deverá apresentar, antes e separadamente dos envelopes, declaração, firmada por contador, que se enquadra como microempresa ou empresa de pequeno porte (Simples Nacional), além de todos os documentos previstos no item 2.2 deste Edital.</w:t>
      </w:r>
    </w:p>
    <w:p w:rsidR="00936DB9" w:rsidRDefault="00936DB9" w:rsidP="00313B3B">
      <w:pPr>
        <w:jc w:val="both"/>
        <w:rPr>
          <w:rFonts w:ascii="Arial" w:hAnsi="Arial" w:cs="Arial"/>
          <w:b/>
          <w:sz w:val="22"/>
          <w:szCs w:val="22"/>
        </w:rPr>
      </w:pPr>
    </w:p>
    <w:p w:rsidR="00313B3B" w:rsidRDefault="00313B3B" w:rsidP="00936DB9">
      <w:pPr>
        <w:spacing w:line="276" w:lineRule="auto"/>
        <w:jc w:val="both"/>
        <w:rPr>
          <w:rFonts w:ascii="Arial" w:hAnsi="Arial" w:cs="Arial"/>
          <w:b/>
          <w:sz w:val="22"/>
          <w:szCs w:val="22"/>
        </w:rPr>
      </w:pPr>
      <w:r>
        <w:rPr>
          <w:rFonts w:ascii="Arial" w:hAnsi="Arial" w:cs="Arial"/>
          <w:b/>
          <w:sz w:val="22"/>
          <w:szCs w:val="22"/>
        </w:rPr>
        <w:t>2.2 DO CONTEÚDO DO ENVELOPE Nº 01 – DOCUMENTOS DE HABILITAÇÃO</w:t>
      </w:r>
    </w:p>
    <w:p w:rsidR="00313B3B" w:rsidRDefault="00313B3B" w:rsidP="00936DB9">
      <w:pPr>
        <w:spacing w:line="276" w:lineRule="auto"/>
        <w:jc w:val="both"/>
        <w:rPr>
          <w:rFonts w:ascii="Arial" w:hAnsi="Arial" w:cs="Arial"/>
          <w:b/>
          <w:sz w:val="22"/>
          <w:szCs w:val="22"/>
        </w:rPr>
      </w:pPr>
      <w:r>
        <w:rPr>
          <w:rFonts w:ascii="Arial" w:hAnsi="Arial" w:cs="Arial"/>
          <w:b/>
          <w:sz w:val="22"/>
          <w:szCs w:val="22"/>
        </w:rPr>
        <w:t xml:space="preserve">REGULARIDADE JURIDICA </w:t>
      </w:r>
    </w:p>
    <w:p w:rsidR="00313B3B" w:rsidRDefault="00313B3B" w:rsidP="00313B3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sz w:val="22"/>
          <w:szCs w:val="22"/>
        </w:rPr>
      </w:pPr>
      <w:r>
        <w:rPr>
          <w:rFonts w:ascii="Arial" w:hAnsi="Arial" w:cs="Arial"/>
          <w:b/>
          <w:sz w:val="22"/>
          <w:szCs w:val="22"/>
        </w:rPr>
        <w:t>2.2.1</w:t>
      </w:r>
      <w:r>
        <w:rPr>
          <w:rFonts w:ascii="Arial" w:hAnsi="Arial" w:cs="Arial"/>
          <w:sz w:val="22"/>
          <w:szCs w:val="22"/>
        </w:rPr>
        <w:t xml:space="preserve"> Cédula de Identidade dos Diretores;</w:t>
      </w:r>
    </w:p>
    <w:p w:rsidR="00313B3B" w:rsidRDefault="00313B3B" w:rsidP="00313B3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sz w:val="22"/>
          <w:szCs w:val="22"/>
        </w:rPr>
      </w:pPr>
      <w:r>
        <w:rPr>
          <w:rFonts w:ascii="Arial" w:hAnsi="Arial" w:cs="Arial"/>
          <w:b/>
          <w:sz w:val="22"/>
          <w:szCs w:val="22"/>
        </w:rPr>
        <w:lastRenderedPageBreak/>
        <w:t>2.2.2</w:t>
      </w:r>
      <w:r>
        <w:rPr>
          <w:rFonts w:ascii="Arial" w:hAnsi="Arial" w:cs="Arial"/>
          <w:sz w:val="22"/>
          <w:szCs w:val="22"/>
        </w:rPr>
        <w:t xml:space="preserve"> Registro Comercial no caso de Empresa Individual;</w:t>
      </w:r>
    </w:p>
    <w:p w:rsidR="00313B3B" w:rsidRDefault="00313B3B" w:rsidP="00313B3B">
      <w:pPr>
        <w:jc w:val="both"/>
        <w:rPr>
          <w:rFonts w:ascii="Arial" w:hAnsi="Arial" w:cs="Arial"/>
          <w:sz w:val="22"/>
          <w:szCs w:val="22"/>
        </w:rPr>
      </w:pPr>
      <w:r>
        <w:rPr>
          <w:rFonts w:ascii="Arial" w:hAnsi="Arial" w:cs="Arial"/>
          <w:b/>
          <w:sz w:val="22"/>
          <w:szCs w:val="22"/>
        </w:rPr>
        <w:t>2.2.3</w:t>
      </w:r>
      <w:r>
        <w:rPr>
          <w:rFonts w:ascii="Arial" w:hAnsi="Arial" w:cs="Arial"/>
          <w:sz w:val="22"/>
          <w:szCs w:val="22"/>
        </w:rPr>
        <w:t xml:space="preserve"> Ato constitutivo, Estatuto ou Contrato Social em vigor, devidamente registrado, em se tratando de Sociedades Comerciais e, no caso de Sociedade por Ações, acompanhado de documento de eleição de seus Administradores.</w:t>
      </w:r>
    </w:p>
    <w:p w:rsidR="00313B3B" w:rsidRDefault="00313B3B" w:rsidP="00313B3B">
      <w:pPr>
        <w:ind w:left="60"/>
        <w:jc w:val="both"/>
        <w:rPr>
          <w:rFonts w:ascii="Arial" w:hAnsi="Arial" w:cs="Arial"/>
          <w:b/>
          <w:sz w:val="22"/>
          <w:szCs w:val="22"/>
        </w:rPr>
      </w:pPr>
    </w:p>
    <w:p w:rsidR="00313B3B" w:rsidRDefault="00313B3B" w:rsidP="00313B3B">
      <w:pPr>
        <w:jc w:val="both"/>
        <w:rPr>
          <w:rFonts w:ascii="Arial" w:hAnsi="Arial" w:cs="Arial"/>
          <w:b/>
          <w:sz w:val="22"/>
          <w:szCs w:val="22"/>
        </w:rPr>
      </w:pPr>
      <w:r>
        <w:rPr>
          <w:rFonts w:ascii="Arial" w:hAnsi="Arial" w:cs="Arial"/>
          <w:b/>
          <w:sz w:val="22"/>
          <w:szCs w:val="22"/>
        </w:rPr>
        <w:t>REGULARIDADE FISCAL</w:t>
      </w:r>
    </w:p>
    <w:p w:rsidR="00313B3B" w:rsidRDefault="00313B3B" w:rsidP="00313B3B">
      <w:pPr>
        <w:jc w:val="both"/>
        <w:rPr>
          <w:rFonts w:ascii="Arial" w:hAnsi="Arial" w:cs="Arial"/>
          <w:sz w:val="22"/>
          <w:szCs w:val="22"/>
        </w:rPr>
      </w:pPr>
      <w:r>
        <w:rPr>
          <w:rFonts w:ascii="Arial" w:hAnsi="Arial" w:cs="Arial"/>
          <w:b/>
          <w:sz w:val="22"/>
          <w:szCs w:val="22"/>
        </w:rPr>
        <w:t>2.2.4</w:t>
      </w:r>
      <w:r>
        <w:rPr>
          <w:rFonts w:ascii="Arial" w:hAnsi="Arial" w:cs="Arial"/>
          <w:sz w:val="22"/>
          <w:szCs w:val="22"/>
        </w:rPr>
        <w:t xml:space="preserve"> Inscrição no Cadastro Nacional de Pessoa Jurídica,</w:t>
      </w:r>
    </w:p>
    <w:p w:rsidR="00313B3B" w:rsidRDefault="00313B3B" w:rsidP="00313B3B">
      <w:pPr>
        <w:jc w:val="both"/>
        <w:rPr>
          <w:rFonts w:ascii="Arial" w:hAnsi="Arial" w:cs="Arial"/>
          <w:sz w:val="22"/>
          <w:szCs w:val="22"/>
        </w:rPr>
      </w:pPr>
      <w:r>
        <w:rPr>
          <w:rFonts w:ascii="Arial" w:hAnsi="Arial" w:cs="Arial"/>
          <w:b/>
          <w:sz w:val="22"/>
          <w:szCs w:val="22"/>
        </w:rPr>
        <w:t>2.2.5</w:t>
      </w:r>
      <w:r>
        <w:rPr>
          <w:rFonts w:ascii="Arial" w:hAnsi="Arial" w:cs="Arial"/>
          <w:sz w:val="22"/>
          <w:szCs w:val="22"/>
        </w:rPr>
        <w:t xml:space="preserve"> Inscrição no Cadastro Geral de contribuinte do estado (DIC), </w:t>
      </w:r>
      <w:r>
        <w:rPr>
          <w:rFonts w:ascii="Arial" w:hAnsi="Arial" w:cs="Arial"/>
          <w:b/>
          <w:sz w:val="22"/>
          <w:szCs w:val="22"/>
        </w:rPr>
        <w:t>ou</w:t>
      </w:r>
      <w:r>
        <w:rPr>
          <w:rFonts w:ascii="Arial" w:hAnsi="Arial" w:cs="Arial"/>
          <w:sz w:val="22"/>
          <w:szCs w:val="22"/>
        </w:rPr>
        <w:t xml:space="preserve"> do Município,</w:t>
      </w:r>
    </w:p>
    <w:p w:rsidR="00313B3B" w:rsidRDefault="00313B3B" w:rsidP="00313B3B">
      <w:pPr>
        <w:jc w:val="both"/>
        <w:rPr>
          <w:rFonts w:ascii="Arial" w:hAnsi="Arial" w:cs="Arial"/>
          <w:sz w:val="22"/>
          <w:szCs w:val="22"/>
        </w:rPr>
      </w:pPr>
      <w:r>
        <w:rPr>
          <w:rFonts w:ascii="Arial" w:hAnsi="Arial" w:cs="Arial"/>
          <w:b/>
          <w:sz w:val="22"/>
          <w:szCs w:val="22"/>
        </w:rPr>
        <w:t>2.2.5</w:t>
      </w:r>
      <w:r>
        <w:rPr>
          <w:rFonts w:ascii="Arial" w:hAnsi="Arial" w:cs="Arial"/>
          <w:sz w:val="22"/>
          <w:szCs w:val="22"/>
        </w:rPr>
        <w:t xml:space="preserve"> Prova de Regularidade com a Receita Federal, e quanto </w:t>
      </w:r>
      <w:proofErr w:type="gramStart"/>
      <w:r>
        <w:rPr>
          <w:rFonts w:ascii="Arial" w:hAnsi="Arial" w:cs="Arial"/>
          <w:sz w:val="22"/>
          <w:szCs w:val="22"/>
        </w:rPr>
        <w:t>à</w:t>
      </w:r>
      <w:proofErr w:type="gramEnd"/>
      <w:r>
        <w:rPr>
          <w:rFonts w:ascii="Arial" w:hAnsi="Arial" w:cs="Arial"/>
          <w:sz w:val="22"/>
          <w:szCs w:val="22"/>
        </w:rPr>
        <w:t xml:space="preserve">  Divida Ativa da União, </w:t>
      </w:r>
    </w:p>
    <w:p w:rsidR="00313B3B" w:rsidRDefault="00313B3B" w:rsidP="00313B3B">
      <w:pPr>
        <w:jc w:val="both"/>
        <w:rPr>
          <w:rFonts w:ascii="Arial" w:hAnsi="Arial" w:cs="Arial"/>
          <w:sz w:val="22"/>
          <w:szCs w:val="22"/>
        </w:rPr>
      </w:pPr>
      <w:r>
        <w:rPr>
          <w:rFonts w:ascii="Arial" w:hAnsi="Arial" w:cs="Arial"/>
          <w:b/>
          <w:sz w:val="22"/>
          <w:szCs w:val="22"/>
        </w:rPr>
        <w:t>2.2.6</w:t>
      </w:r>
      <w:r>
        <w:rPr>
          <w:rFonts w:ascii="Arial" w:hAnsi="Arial" w:cs="Arial"/>
          <w:sz w:val="22"/>
          <w:szCs w:val="22"/>
        </w:rPr>
        <w:t xml:space="preserve"> Prova de Regularidade com a Receita Estadual,</w:t>
      </w:r>
    </w:p>
    <w:p w:rsidR="00313B3B" w:rsidRDefault="00313B3B" w:rsidP="00313B3B">
      <w:pPr>
        <w:jc w:val="both"/>
        <w:rPr>
          <w:rFonts w:ascii="Arial" w:hAnsi="Arial" w:cs="Arial"/>
          <w:sz w:val="22"/>
          <w:szCs w:val="22"/>
        </w:rPr>
      </w:pPr>
      <w:r>
        <w:rPr>
          <w:rFonts w:ascii="Arial" w:hAnsi="Arial" w:cs="Arial"/>
          <w:b/>
          <w:sz w:val="22"/>
          <w:szCs w:val="22"/>
        </w:rPr>
        <w:t>2.2.7</w:t>
      </w:r>
      <w:r>
        <w:rPr>
          <w:rFonts w:ascii="Arial" w:hAnsi="Arial" w:cs="Arial"/>
          <w:sz w:val="22"/>
          <w:szCs w:val="22"/>
        </w:rPr>
        <w:t xml:space="preserve"> Prova de Regularidade com a Receita Municipal do domicilio da empresa licitante, </w:t>
      </w:r>
    </w:p>
    <w:p w:rsidR="00313B3B" w:rsidRDefault="00313B3B" w:rsidP="00313B3B">
      <w:pPr>
        <w:jc w:val="both"/>
        <w:rPr>
          <w:rFonts w:ascii="Arial" w:hAnsi="Arial" w:cs="Arial"/>
          <w:sz w:val="22"/>
          <w:szCs w:val="22"/>
        </w:rPr>
      </w:pPr>
      <w:r>
        <w:rPr>
          <w:rFonts w:ascii="Arial" w:hAnsi="Arial" w:cs="Arial"/>
          <w:b/>
          <w:sz w:val="22"/>
          <w:szCs w:val="22"/>
        </w:rPr>
        <w:t>2.2.8</w:t>
      </w:r>
      <w:r>
        <w:rPr>
          <w:rFonts w:ascii="Arial" w:hAnsi="Arial" w:cs="Arial"/>
          <w:sz w:val="22"/>
          <w:szCs w:val="22"/>
        </w:rPr>
        <w:t xml:space="preserve"> Prova de Regularidade Relativa ao Fundo de Garantia por Tempo de Serviço (FGTS).</w:t>
      </w:r>
    </w:p>
    <w:p w:rsidR="00313B3B" w:rsidRDefault="00313B3B" w:rsidP="00313B3B">
      <w:pPr>
        <w:jc w:val="both"/>
        <w:rPr>
          <w:rFonts w:ascii="Arial" w:hAnsi="Arial" w:cs="Arial"/>
          <w:sz w:val="22"/>
          <w:szCs w:val="22"/>
        </w:rPr>
      </w:pPr>
      <w:r>
        <w:rPr>
          <w:rFonts w:ascii="Arial" w:hAnsi="Arial" w:cs="Arial"/>
          <w:b/>
          <w:sz w:val="22"/>
          <w:szCs w:val="22"/>
        </w:rPr>
        <w:t>2.2.9</w:t>
      </w:r>
      <w:r>
        <w:rPr>
          <w:rFonts w:ascii="Arial" w:hAnsi="Arial" w:cs="Arial"/>
          <w:sz w:val="22"/>
          <w:szCs w:val="22"/>
        </w:rPr>
        <w:t xml:space="preserve"> Prova de Regularidade Social (INSS).</w:t>
      </w:r>
    </w:p>
    <w:p w:rsidR="00313B3B" w:rsidRDefault="00313B3B" w:rsidP="00313B3B">
      <w:pPr>
        <w:jc w:val="both"/>
        <w:rPr>
          <w:rFonts w:ascii="Arial" w:hAnsi="Arial" w:cs="Arial"/>
          <w:sz w:val="22"/>
          <w:szCs w:val="22"/>
        </w:rPr>
      </w:pPr>
    </w:p>
    <w:p w:rsidR="00313B3B" w:rsidRDefault="00313B3B" w:rsidP="00313B3B">
      <w:pPr>
        <w:jc w:val="both"/>
        <w:rPr>
          <w:rFonts w:ascii="Arial" w:hAnsi="Arial" w:cs="Arial"/>
          <w:b/>
          <w:sz w:val="22"/>
          <w:szCs w:val="22"/>
        </w:rPr>
      </w:pPr>
      <w:r>
        <w:rPr>
          <w:rFonts w:ascii="Arial" w:hAnsi="Arial" w:cs="Arial"/>
          <w:b/>
          <w:sz w:val="22"/>
          <w:szCs w:val="22"/>
        </w:rPr>
        <w:t>REGULARIDADE TRABALHISTA:</w:t>
      </w:r>
    </w:p>
    <w:p w:rsidR="00313B3B" w:rsidRDefault="00313B3B" w:rsidP="00313B3B">
      <w:pPr>
        <w:jc w:val="both"/>
        <w:rPr>
          <w:rFonts w:ascii="Arial" w:hAnsi="Arial" w:cs="Arial"/>
          <w:sz w:val="22"/>
          <w:szCs w:val="22"/>
        </w:rPr>
      </w:pPr>
      <w:r>
        <w:rPr>
          <w:rFonts w:ascii="Arial" w:hAnsi="Arial" w:cs="Arial"/>
          <w:b/>
          <w:sz w:val="22"/>
          <w:szCs w:val="22"/>
        </w:rPr>
        <w:t>2.2.10</w:t>
      </w:r>
      <w:r>
        <w:rPr>
          <w:rFonts w:ascii="Arial" w:hAnsi="Arial" w:cs="Arial"/>
          <w:sz w:val="22"/>
          <w:szCs w:val="22"/>
        </w:rPr>
        <w:t xml:space="preserve"> Certidão Negativa de Débitos Trabalhistas (CNDT)</w:t>
      </w:r>
    </w:p>
    <w:p w:rsidR="00313B3B" w:rsidRDefault="00313B3B" w:rsidP="00313B3B">
      <w:pPr>
        <w:ind w:left="60"/>
        <w:jc w:val="both"/>
        <w:rPr>
          <w:rFonts w:ascii="Arial" w:hAnsi="Arial" w:cs="Arial"/>
          <w:sz w:val="22"/>
          <w:szCs w:val="22"/>
        </w:rPr>
      </w:pPr>
    </w:p>
    <w:p w:rsidR="00313B3B" w:rsidRDefault="00313B3B" w:rsidP="00313B3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b/>
          <w:bCs/>
          <w:sz w:val="22"/>
          <w:szCs w:val="22"/>
        </w:rPr>
      </w:pPr>
      <w:proofErr w:type="gramStart"/>
      <w:r>
        <w:rPr>
          <w:rFonts w:ascii="Arial" w:hAnsi="Arial" w:cs="Arial"/>
          <w:b/>
          <w:bCs/>
          <w:sz w:val="22"/>
          <w:szCs w:val="22"/>
        </w:rPr>
        <w:t>2.3 QUALIFICAÇÃO</w:t>
      </w:r>
      <w:proofErr w:type="gramEnd"/>
      <w:r>
        <w:rPr>
          <w:rFonts w:ascii="Arial" w:hAnsi="Arial" w:cs="Arial"/>
          <w:b/>
          <w:bCs/>
          <w:sz w:val="22"/>
          <w:szCs w:val="22"/>
        </w:rPr>
        <w:t xml:space="preserve"> ECONÔMICO-FINANCEIRA:</w:t>
      </w:r>
    </w:p>
    <w:p w:rsidR="00313B3B" w:rsidRDefault="00313B3B" w:rsidP="00313B3B">
      <w:pPr>
        <w:jc w:val="both"/>
        <w:rPr>
          <w:rFonts w:ascii="Arial" w:hAnsi="Arial" w:cs="Arial"/>
          <w:sz w:val="22"/>
          <w:szCs w:val="22"/>
        </w:rPr>
      </w:pPr>
      <w:r>
        <w:rPr>
          <w:rFonts w:ascii="Arial" w:hAnsi="Arial" w:cs="Arial"/>
          <w:b/>
          <w:sz w:val="22"/>
          <w:szCs w:val="22"/>
        </w:rPr>
        <w:t>2.3.</w:t>
      </w:r>
      <w:r w:rsidR="00936DB9">
        <w:rPr>
          <w:rFonts w:ascii="Arial" w:hAnsi="Arial" w:cs="Arial"/>
          <w:b/>
          <w:sz w:val="22"/>
          <w:szCs w:val="22"/>
        </w:rPr>
        <w:t>1</w:t>
      </w:r>
      <w:r>
        <w:rPr>
          <w:rFonts w:ascii="Arial" w:hAnsi="Arial" w:cs="Arial"/>
          <w:sz w:val="22"/>
          <w:szCs w:val="22"/>
        </w:rPr>
        <w:t xml:space="preserve"> Certidão Negativa de Falência ou Concordata, expedida pelo distribuidor da sede da pessoa jurídica, com no máximo, 60 (sessenta) dias antecedentes à data de abertura dos envelopes.</w:t>
      </w:r>
    </w:p>
    <w:p w:rsidR="00313B3B" w:rsidRDefault="00313B3B" w:rsidP="00313B3B">
      <w:pPr>
        <w:ind w:left="60"/>
        <w:jc w:val="both"/>
        <w:rPr>
          <w:rFonts w:ascii="Arial" w:hAnsi="Arial" w:cs="Arial"/>
          <w:sz w:val="22"/>
          <w:szCs w:val="22"/>
        </w:rPr>
      </w:pPr>
    </w:p>
    <w:p w:rsidR="00313B3B" w:rsidRDefault="00313B3B" w:rsidP="00313B3B">
      <w:pPr>
        <w:ind w:left="60"/>
        <w:jc w:val="both"/>
        <w:rPr>
          <w:rFonts w:ascii="Arial" w:hAnsi="Arial" w:cs="Arial"/>
          <w:b/>
          <w:sz w:val="22"/>
          <w:szCs w:val="22"/>
        </w:rPr>
      </w:pPr>
      <w:r>
        <w:rPr>
          <w:rFonts w:ascii="Arial" w:hAnsi="Arial" w:cs="Arial"/>
          <w:b/>
          <w:sz w:val="22"/>
          <w:szCs w:val="22"/>
        </w:rPr>
        <w:t>2.4 DA PARTICIPAÇÃO DE MICROEMPRESAS E EMPRESAS DE PEQUENO PORTE:</w:t>
      </w:r>
    </w:p>
    <w:p w:rsidR="00313B3B" w:rsidRDefault="00313B3B" w:rsidP="00313B3B">
      <w:pPr>
        <w:ind w:left="60"/>
        <w:jc w:val="both"/>
        <w:rPr>
          <w:rFonts w:ascii="Arial" w:hAnsi="Arial" w:cs="Arial"/>
          <w:sz w:val="22"/>
          <w:szCs w:val="22"/>
        </w:rPr>
      </w:pPr>
      <w:r>
        <w:rPr>
          <w:rFonts w:ascii="Arial" w:hAnsi="Arial" w:cs="Arial"/>
          <w:b/>
          <w:sz w:val="22"/>
          <w:szCs w:val="22"/>
        </w:rPr>
        <w:t>2.4.1</w:t>
      </w:r>
      <w:r>
        <w:rPr>
          <w:rFonts w:ascii="Arial" w:hAnsi="Arial" w:cs="Arial"/>
          <w:sz w:val="22"/>
          <w:szCs w:val="22"/>
        </w:rPr>
        <w:t xml:space="preserve"> A microempresa e a empresa de pequeno porte, que atender ao item 2.2, na sua totalidade, mas possuir restrição em qualquer dos documentos de regularidade fiscal do Edital, terá sua habilitação condicionada à apresentação de nova documentação que comprove sua regularidade fiscal, em 02 (dois) dias úteis, a contar da data que for declarada como vencedora do certame.</w:t>
      </w:r>
    </w:p>
    <w:p w:rsidR="00313B3B" w:rsidRDefault="00313B3B" w:rsidP="00313B3B">
      <w:pPr>
        <w:ind w:left="60"/>
        <w:jc w:val="both"/>
        <w:rPr>
          <w:rFonts w:ascii="Arial" w:hAnsi="Arial" w:cs="Arial"/>
          <w:sz w:val="22"/>
          <w:szCs w:val="22"/>
        </w:rPr>
      </w:pPr>
      <w:r>
        <w:rPr>
          <w:rFonts w:ascii="Arial" w:hAnsi="Arial" w:cs="Arial"/>
          <w:b/>
          <w:sz w:val="22"/>
          <w:szCs w:val="22"/>
        </w:rPr>
        <w:t>2.4.2</w:t>
      </w:r>
      <w:r>
        <w:rPr>
          <w:rFonts w:ascii="Arial" w:hAnsi="Arial" w:cs="Arial"/>
          <w:sz w:val="22"/>
          <w:szCs w:val="22"/>
        </w:rPr>
        <w:t xml:space="preserve"> O benefício que trata o item anterior não eximirá a microempresa ou a empresa de pequeno porte, da apresentação de todos os documentos, ainda que apresentem alguma restrição.</w:t>
      </w:r>
    </w:p>
    <w:p w:rsidR="00313B3B" w:rsidRDefault="00313B3B" w:rsidP="00313B3B">
      <w:pPr>
        <w:ind w:left="60"/>
        <w:jc w:val="both"/>
        <w:rPr>
          <w:rFonts w:ascii="Arial" w:hAnsi="Arial" w:cs="Arial"/>
          <w:sz w:val="22"/>
          <w:szCs w:val="22"/>
        </w:rPr>
      </w:pPr>
      <w:r>
        <w:rPr>
          <w:rFonts w:ascii="Arial" w:hAnsi="Arial" w:cs="Arial"/>
          <w:b/>
          <w:sz w:val="22"/>
          <w:szCs w:val="22"/>
        </w:rPr>
        <w:t>2.4.3</w:t>
      </w:r>
      <w:r>
        <w:rPr>
          <w:rFonts w:ascii="Arial" w:hAnsi="Arial" w:cs="Arial"/>
          <w:sz w:val="22"/>
          <w:szCs w:val="22"/>
        </w:rPr>
        <w:t xml:space="preserve"> O prazo que trata o item 2.4.1 poderá ser prorrogado uma única vez, por igual período, desde que seja requerido pelo interessado, de forma motivada e durante o transcurso do respectivo prazo.</w:t>
      </w:r>
    </w:p>
    <w:p w:rsidR="00313B3B" w:rsidRDefault="00313B3B" w:rsidP="00313B3B">
      <w:pPr>
        <w:ind w:left="60"/>
        <w:jc w:val="both"/>
        <w:rPr>
          <w:rFonts w:ascii="Arial" w:hAnsi="Arial" w:cs="Arial"/>
          <w:sz w:val="22"/>
          <w:szCs w:val="22"/>
        </w:rPr>
      </w:pPr>
      <w:r>
        <w:rPr>
          <w:rFonts w:ascii="Arial" w:hAnsi="Arial" w:cs="Arial"/>
          <w:b/>
          <w:sz w:val="22"/>
          <w:szCs w:val="22"/>
        </w:rPr>
        <w:t>2.4.4</w:t>
      </w:r>
      <w:r>
        <w:rPr>
          <w:rFonts w:ascii="Arial" w:hAnsi="Arial" w:cs="Arial"/>
          <w:sz w:val="22"/>
          <w:szCs w:val="22"/>
        </w:rPr>
        <w:t xml:space="preserve"> A não regularização da documentação, no prazo fixado no item 2.4.1, implicará na decadência do direito à contratação, sem prejuízo das penalidades previstas no item 12. </w:t>
      </w:r>
      <w:proofErr w:type="gramStart"/>
      <w:r>
        <w:rPr>
          <w:rFonts w:ascii="Arial" w:hAnsi="Arial" w:cs="Arial"/>
          <w:sz w:val="22"/>
          <w:szCs w:val="22"/>
        </w:rPr>
        <w:t>deste</w:t>
      </w:r>
      <w:proofErr w:type="gramEnd"/>
      <w:r>
        <w:rPr>
          <w:rFonts w:ascii="Arial" w:hAnsi="Arial" w:cs="Arial"/>
          <w:sz w:val="22"/>
          <w:szCs w:val="22"/>
        </w:rPr>
        <w:t xml:space="preserve"> Edital, sendo facultado à administração convocar os licitantes remanescentes, na ordem de classificação, para assinatura do contrato, ou revogar a licitação.</w:t>
      </w:r>
    </w:p>
    <w:p w:rsidR="00313B3B" w:rsidRDefault="00313B3B" w:rsidP="00313B3B">
      <w:pPr>
        <w:ind w:left="60"/>
        <w:jc w:val="both"/>
        <w:rPr>
          <w:rFonts w:ascii="Arial" w:hAnsi="Arial" w:cs="Arial"/>
          <w:sz w:val="22"/>
          <w:szCs w:val="22"/>
        </w:rPr>
      </w:pPr>
    </w:p>
    <w:p w:rsidR="00313B3B" w:rsidRDefault="00313B3B" w:rsidP="00313B3B">
      <w:pPr>
        <w:ind w:left="60"/>
        <w:jc w:val="both"/>
        <w:rPr>
          <w:rFonts w:ascii="Arial" w:hAnsi="Arial" w:cs="Arial"/>
          <w:b/>
          <w:sz w:val="22"/>
          <w:szCs w:val="22"/>
        </w:rPr>
      </w:pPr>
      <w:r>
        <w:rPr>
          <w:rFonts w:ascii="Arial" w:hAnsi="Arial" w:cs="Arial"/>
          <w:b/>
          <w:sz w:val="22"/>
          <w:szCs w:val="22"/>
        </w:rPr>
        <w:t>2.5 DA VALIDAÇÃO DE DOCUMENTOS:</w:t>
      </w:r>
    </w:p>
    <w:p w:rsidR="00313B3B" w:rsidRDefault="00313B3B" w:rsidP="00313B3B">
      <w:pPr>
        <w:ind w:left="60"/>
        <w:jc w:val="both"/>
        <w:rPr>
          <w:rFonts w:ascii="Arial" w:hAnsi="Arial" w:cs="Arial"/>
          <w:sz w:val="22"/>
          <w:szCs w:val="22"/>
        </w:rPr>
      </w:pPr>
      <w:r>
        <w:rPr>
          <w:rFonts w:ascii="Arial" w:hAnsi="Arial" w:cs="Arial"/>
          <w:b/>
          <w:sz w:val="22"/>
          <w:szCs w:val="22"/>
        </w:rPr>
        <w:t>2.5.1</w:t>
      </w:r>
      <w:r>
        <w:rPr>
          <w:rFonts w:ascii="Arial" w:hAnsi="Arial" w:cs="Arial"/>
          <w:sz w:val="22"/>
          <w:szCs w:val="22"/>
        </w:rPr>
        <w:t xml:space="preserve"> Os documentos exigidos nos itens 2.2 e 2.3 poderão ser apresentados em original, por cópia autenticada por tabelião ou funcionário do município, ou ainda, por publicação em órgão de imprensa oficial. Nos documentos extraídos via Internet, a aceitação fica condicionada a verificação de sua autenticidade através do acesso ao site do Órgão que os expediu.</w:t>
      </w:r>
    </w:p>
    <w:p w:rsidR="00313B3B" w:rsidRDefault="00313B3B" w:rsidP="00313B3B">
      <w:pPr>
        <w:jc w:val="both"/>
        <w:rPr>
          <w:rFonts w:ascii="Arial" w:hAnsi="Arial" w:cs="Arial"/>
          <w:sz w:val="22"/>
          <w:szCs w:val="22"/>
        </w:rPr>
      </w:pPr>
    </w:p>
    <w:p w:rsidR="00313B3B" w:rsidRDefault="00313B3B" w:rsidP="00313B3B">
      <w:pPr>
        <w:ind w:left="60"/>
        <w:jc w:val="both"/>
        <w:rPr>
          <w:rFonts w:ascii="Arial" w:hAnsi="Arial" w:cs="Arial"/>
          <w:sz w:val="22"/>
          <w:szCs w:val="22"/>
        </w:rPr>
      </w:pPr>
      <w:r>
        <w:rPr>
          <w:rFonts w:ascii="Arial" w:hAnsi="Arial" w:cs="Arial"/>
          <w:b/>
          <w:sz w:val="22"/>
          <w:szCs w:val="22"/>
        </w:rPr>
        <w:t>2.5.2</w:t>
      </w:r>
      <w:r>
        <w:rPr>
          <w:rFonts w:ascii="Arial" w:hAnsi="Arial" w:cs="Arial"/>
          <w:sz w:val="22"/>
          <w:szCs w:val="22"/>
        </w:rPr>
        <w:t xml:space="preserve"> A autenticação de documentos por parte de funcionário do município, membro da Comissão de Licitação – CML (Portaria nº 1.083/2012), somente será realizada até 30 (trinta) minutos antes da abertura dos envelopes nº. 01 – Habilitação.</w:t>
      </w:r>
    </w:p>
    <w:p w:rsidR="00313B3B" w:rsidRDefault="00313B3B" w:rsidP="00313B3B">
      <w:pPr>
        <w:ind w:left="60"/>
        <w:jc w:val="both"/>
        <w:rPr>
          <w:rFonts w:ascii="Arial" w:hAnsi="Arial" w:cs="Arial"/>
          <w:sz w:val="22"/>
          <w:szCs w:val="22"/>
        </w:rPr>
      </w:pPr>
    </w:p>
    <w:p w:rsidR="00313B3B" w:rsidRDefault="00313B3B" w:rsidP="00313B3B">
      <w:pPr>
        <w:ind w:left="60"/>
        <w:jc w:val="both"/>
        <w:rPr>
          <w:rFonts w:ascii="Arial" w:hAnsi="Arial" w:cs="Arial"/>
          <w:sz w:val="22"/>
          <w:szCs w:val="22"/>
        </w:rPr>
      </w:pPr>
      <w:r>
        <w:rPr>
          <w:rFonts w:ascii="Arial" w:hAnsi="Arial" w:cs="Arial"/>
          <w:b/>
          <w:sz w:val="22"/>
          <w:szCs w:val="22"/>
        </w:rPr>
        <w:t>3.0 DO CONTEÚDO DO ENVELOPE Nº 02 – PROPOSTA:</w:t>
      </w:r>
    </w:p>
    <w:p w:rsidR="00313B3B" w:rsidRDefault="00313B3B" w:rsidP="00313B3B">
      <w:pPr>
        <w:ind w:left="60"/>
        <w:jc w:val="both"/>
        <w:rPr>
          <w:rFonts w:ascii="Arial" w:hAnsi="Arial" w:cs="Arial"/>
          <w:sz w:val="22"/>
          <w:szCs w:val="22"/>
        </w:rPr>
      </w:pPr>
      <w:r>
        <w:rPr>
          <w:rFonts w:ascii="Arial" w:hAnsi="Arial" w:cs="Arial"/>
          <w:b/>
          <w:sz w:val="22"/>
          <w:szCs w:val="22"/>
        </w:rPr>
        <w:t xml:space="preserve">3.1 </w:t>
      </w:r>
      <w:r>
        <w:rPr>
          <w:rFonts w:ascii="Arial" w:hAnsi="Arial" w:cs="Arial"/>
          <w:sz w:val="22"/>
          <w:szCs w:val="22"/>
        </w:rPr>
        <w:t>Proposta financeira mencionando o valor unitário</w:t>
      </w:r>
      <w:r w:rsidR="00936DB9">
        <w:rPr>
          <w:rFonts w:ascii="Arial" w:hAnsi="Arial" w:cs="Arial"/>
          <w:sz w:val="22"/>
          <w:szCs w:val="22"/>
        </w:rPr>
        <w:t xml:space="preserve"> de cada saca de </w:t>
      </w:r>
      <w:proofErr w:type="gramStart"/>
      <w:r w:rsidR="00936DB9">
        <w:rPr>
          <w:rFonts w:ascii="Arial" w:hAnsi="Arial" w:cs="Arial"/>
          <w:sz w:val="22"/>
          <w:szCs w:val="22"/>
        </w:rPr>
        <w:t>40Kg</w:t>
      </w:r>
      <w:proofErr w:type="gramEnd"/>
      <w:r>
        <w:rPr>
          <w:rFonts w:ascii="Arial" w:hAnsi="Arial" w:cs="Arial"/>
          <w:sz w:val="22"/>
          <w:szCs w:val="22"/>
        </w:rPr>
        <w:t xml:space="preserve"> e </w:t>
      </w:r>
      <w:r w:rsidR="00936DB9">
        <w:rPr>
          <w:rFonts w:ascii="Arial" w:hAnsi="Arial" w:cs="Arial"/>
          <w:sz w:val="22"/>
          <w:szCs w:val="22"/>
        </w:rPr>
        <w:t xml:space="preserve">valor </w:t>
      </w:r>
      <w:r>
        <w:rPr>
          <w:rFonts w:ascii="Arial" w:hAnsi="Arial" w:cs="Arial"/>
          <w:sz w:val="22"/>
          <w:szCs w:val="22"/>
        </w:rPr>
        <w:t xml:space="preserve">total </w:t>
      </w:r>
      <w:r w:rsidR="00936DB9">
        <w:rPr>
          <w:rFonts w:ascii="Arial" w:hAnsi="Arial" w:cs="Arial"/>
          <w:sz w:val="22"/>
          <w:szCs w:val="22"/>
        </w:rPr>
        <w:t xml:space="preserve">das 472 sacas que compõem o </w:t>
      </w:r>
      <w:r>
        <w:rPr>
          <w:rFonts w:ascii="Arial" w:hAnsi="Arial" w:cs="Arial"/>
          <w:sz w:val="22"/>
          <w:szCs w:val="22"/>
        </w:rPr>
        <w:t>item</w:t>
      </w:r>
      <w:r w:rsidR="00936DB9">
        <w:rPr>
          <w:rFonts w:ascii="Arial" w:hAnsi="Arial" w:cs="Arial"/>
          <w:sz w:val="22"/>
          <w:szCs w:val="22"/>
        </w:rPr>
        <w:t xml:space="preserve"> nº 01 do quadro do objeto deste edital</w:t>
      </w:r>
      <w:r>
        <w:rPr>
          <w:rFonts w:ascii="Arial" w:hAnsi="Arial" w:cs="Arial"/>
          <w:sz w:val="22"/>
          <w:szCs w:val="22"/>
        </w:rPr>
        <w:t>, que devera ser entregue em uma via datilografada ou digitada com identificação e carimbo do proponente, assinada em sua ultima folha e rubricada nas demais pelo proponente ou seu procurador devidamente constituído, sem entrelinhas, emendas ou rasuras.</w:t>
      </w:r>
    </w:p>
    <w:p w:rsidR="00313B3B" w:rsidRDefault="00313B3B" w:rsidP="00313B3B">
      <w:pPr>
        <w:ind w:left="60"/>
        <w:jc w:val="both"/>
        <w:rPr>
          <w:rFonts w:ascii="Arial" w:hAnsi="Arial" w:cs="Arial"/>
          <w:sz w:val="22"/>
          <w:szCs w:val="22"/>
        </w:rPr>
      </w:pPr>
      <w:r>
        <w:rPr>
          <w:rFonts w:ascii="Arial" w:hAnsi="Arial" w:cs="Arial"/>
          <w:b/>
          <w:sz w:val="22"/>
          <w:szCs w:val="22"/>
        </w:rPr>
        <w:t xml:space="preserve">3.2 </w:t>
      </w:r>
      <w:r>
        <w:rPr>
          <w:rFonts w:ascii="Arial" w:hAnsi="Arial" w:cs="Arial"/>
          <w:sz w:val="22"/>
          <w:szCs w:val="22"/>
        </w:rPr>
        <w:t xml:space="preserve">Quaisquer inserções na proposta que visem notificar, extinguir ou criar direitos, sem previsão no edital, serão tidas como inexistentes, aproveitando-se a proposta no que não for conflitante com o instrumento convocatório.      </w:t>
      </w:r>
    </w:p>
    <w:p w:rsidR="00313B3B" w:rsidRDefault="00313B3B" w:rsidP="00313B3B">
      <w:pPr>
        <w:jc w:val="both"/>
        <w:rPr>
          <w:rFonts w:ascii="Arial" w:hAnsi="Arial" w:cs="Arial"/>
          <w:sz w:val="22"/>
          <w:szCs w:val="22"/>
        </w:rPr>
      </w:pPr>
    </w:p>
    <w:p w:rsidR="00313B3B" w:rsidRDefault="00313B3B" w:rsidP="00313B3B">
      <w:pPr>
        <w:jc w:val="both"/>
        <w:rPr>
          <w:rFonts w:ascii="Arial" w:hAnsi="Arial" w:cs="Arial"/>
          <w:b/>
          <w:sz w:val="22"/>
          <w:szCs w:val="22"/>
        </w:rPr>
      </w:pPr>
      <w:r>
        <w:rPr>
          <w:rFonts w:ascii="Arial" w:hAnsi="Arial" w:cs="Arial"/>
          <w:b/>
          <w:sz w:val="22"/>
          <w:szCs w:val="22"/>
        </w:rPr>
        <w:t>4.0 DA REPRESENTATIVIDADE:</w:t>
      </w:r>
    </w:p>
    <w:p w:rsidR="00313B3B" w:rsidRDefault="00313B3B" w:rsidP="00313B3B">
      <w:pPr>
        <w:jc w:val="both"/>
        <w:rPr>
          <w:rFonts w:ascii="Arial" w:hAnsi="Arial" w:cs="Arial"/>
          <w:sz w:val="22"/>
          <w:szCs w:val="22"/>
        </w:rPr>
      </w:pPr>
      <w:r>
        <w:rPr>
          <w:rFonts w:ascii="Arial" w:hAnsi="Arial" w:cs="Arial"/>
          <w:b/>
          <w:sz w:val="22"/>
          <w:szCs w:val="22"/>
        </w:rPr>
        <w:t xml:space="preserve">4.1 </w:t>
      </w:r>
      <w:r>
        <w:rPr>
          <w:rFonts w:ascii="Arial" w:hAnsi="Arial" w:cs="Arial"/>
          <w:sz w:val="22"/>
          <w:szCs w:val="22"/>
        </w:rPr>
        <w:t xml:space="preserve">Se o proponente se fizer representar, deverá juntar procuração ou carta de credenciamento, outorgando poderes ao representante para decidir a respeito dos atos constantes da presente licitação.     </w:t>
      </w:r>
    </w:p>
    <w:p w:rsidR="00313B3B" w:rsidRDefault="00313B3B" w:rsidP="00313B3B">
      <w:pPr>
        <w:jc w:val="both"/>
        <w:rPr>
          <w:rFonts w:ascii="Arial" w:hAnsi="Arial" w:cs="Arial"/>
          <w:sz w:val="22"/>
          <w:szCs w:val="22"/>
        </w:rPr>
      </w:pPr>
    </w:p>
    <w:p w:rsidR="00313B3B" w:rsidRDefault="00313B3B" w:rsidP="00313B3B">
      <w:pPr>
        <w:jc w:val="both"/>
        <w:rPr>
          <w:rFonts w:ascii="Arial" w:hAnsi="Arial" w:cs="Arial"/>
          <w:b/>
          <w:sz w:val="22"/>
          <w:szCs w:val="22"/>
        </w:rPr>
      </w:pPr>
      <w:r>
        <w:rPr>
          <w:rFonts w:ascii="Arial" w:hAnsi="Arial" w:cs="Arial"/>
          <w:b/>
          <w:sz w:val="22"/>
          <w:szCs w:val="22"/>
        </w:rPr>
        <w:t>5.0 DA VALIDADE DAS PROPOSTAS:</w:t>
      </w:r>
    </w:p>
    <w:p w:rsidR="00313B3B" w:rsidRDefault="00313B3B" w:rsidP="00313B3B">
      <w:pPr>
        <w:jc w:val="both"/>
        <w:rPr>
          <w:rFonts w:ascii="Arial" w:hAnsi="Arial" w:cs="Arial"/>
          <w:sz w:val="22"/>
          <w:szCs w:val="22"/>
        </w:rPr>
      </w:pPr>
      <w:r>
        <w:rPr>
          <w:rFonts w:ascii="Arial" w:hAnsi="Arial" w:cs="Arial"/>
          <w:b/>
          <w:sz w:val="22"/>
          <w:szCs w:val="22"/>
        </w:rPr>
        <w:t>5.1</w:t>
      </w:r>
      <w:r>
        <w:rPr>
          <w:rFonts w:ascii="Arial" w:hAnsi="Arial" w:cs="Arial"/>
          <w:sz w:val="22"/>
          <w:szCs w:val="22"/>
        </w:rPr>
        <w:t xml:space="preserve"> Todas as propostas apresentadas nesta Licitação terão, automaticamente, validade mínima de </w:t>
      </w:r>
      <w:r w:rsidR="00936DB9">
        <w:rPr>
          <w:rFonts w:ascii="Arial" w:hAnsi="Arial" w:cs="Arial"/>
          <w:sz w:val="22"/>
          <w:szCs w:val="22"/>
        </w:rPr>
        <w:t>15</w:t>
      </w:r>
      <w:r>
        <w:rPr>
          <w:rFonts w:ascii="Arial" w:hAnsi="Arial" w:cs="Arial"/>
          <w:sz w:val="22"/>
          <w:szCs w:val="22"/>
        </w:rPr>
        <w:t xml:space="preserve"> (</w:t>
      </w:r>
      <w:r w:rsidR="00936DB9">
        <w:rPr>
          <w:rFonts w:ascii="Arial" w:hAnsi="Arial" w:cs="Arial"/>
          <w:sz w:val="22"/>
          <w:szCs w:val="22"/>
        </w:rPr>
        <w:t>quinze</w:t>
      </w:r>
      <w:r>
        <w:rPr>
          <w:rFonts w:ascii="Arial" w:hAnsi="Arial" w:cs="Arial"/>
          <w:sz w:val="22"/>
          <w:szCs w:val="22"/>
        </w:rPr>
        <w:t>) dias a contar da data marcada para sua abertura.</w:t>
      </w:r>
    </w:p>
    <w:p w:rsidR="00313B3B" w:rsidRDefault="00313B3B" w:rsidP="00313B3B">
      <w:pPr>
        <w:jc w:val="both"/>
        <w:rPr>
          <w:rFonts w:ascii="Arial" w:hAnsi="Arial" w:cs="Arial"/>
          <w:b/>
          <w:sz w:val="22"/>
          <w:szCs w:val="22"/>
        </w:rPr>
      </w:pPr>
    </w:p>
    <w:p w:rsidR="00313B3B" w:rsidRDefault="00313B3B" w:rsidP="00313B3B">
      <w:pPr>
        <w:jc w:val="both"/>
        <w:rPr>
          <w:rFonts w:ascii="Arial" w:hAnsi="Arial" w:cs="Arial"/>
          <w:b/>
          <w:sz w:val="22"/>
          <w:szCs w:val="22"/>
        </w:rPr>
      </w:pPr>
      <w:r>
        <w:rPr>
          <w:rFonts w:ascii="Arial" w:hAnsi="Arial" w:cs="Arial"/>
          <w:b/>
          <w:sz w:val="22"/>
          <w:szCs w:val="22"/>
        </w:rPr>
        <w:t>6.0 DA DOTAÇÃO ORÇAMENTÁRIA:</w:t>
      </w:r>
    </w:p>
    <w:p w:rsidR="00313B3B" w:rsidRDefault="00313B3B" w:rsidP="00313B3B">
      <w:pPr>
        <w:jc w:val="both"/>
        <w:rPr>
          <w:rFonts w:ascii="Arial" w:hAnsi="Arial" w:cs="Arial"/>
          <w:b/>
          <w:sz w:val="22"/>
          <w:szCs w:val="22"/>
        </w:rPr>
      </w:pPr>
    </w:p>
    <w:p w:rsidR="00313B3B" w:rsidRPr="006D1AFE" w:rsidRDefault="00313B3B" w:rsidP="00313B3B">
      <w:pPr>
        <w:jc w:val="both"/>
        <w:rPr>
          <w:rFonts w:ascii="Arial" w:hAnsi="Arial" w:cs="Arial"/>
          <w:sz w:val="22"/>
          <w:szCs w:val="22"/>
        </w:rPr>
      </w:pPr>
      <w:r>
        <w:rPr>
          <w:rFonts w:ascii="Arial" w:hAnsi="Arial" w:cs="Arial"/>
          <w:b/>
          <w:bCs/>
          <w:sz w:val="22"/>
          <w:szCs w:val="22"/>
        </w:rPr>
        <w:t>UNIDADE ORÇAMENTÁRIA:</w:t>
      </w:r>
      <w:r w:rsidR="00936DB9">
        <w:rPr>
          <w:rFonts w:ascii="Arial" w:hAnsi="Arial" w:cs="Arial"/>
          <w:b/>
          <w:bCs/>
          <w:sz w:val="22"/>
          <w:szCs w:val="22"/>
        </w:rPr>
        <w:t xml:space="preserve"> </w:t>
      </w:r>
      <w:proofErr w:type="gramStart"/>
      <w:r w:rsidR="006D1AFE" w:rsidRPr="006D1AFE">
        <w:rPr>
          <w:rFonts w:ascii="Arial" w:hAnsi="Arial" w:cs="Arial"/>
          <w:bCs/>
          <w:sz w:val="22"/>
          <w:szCs w:val="22"/>
        </w:rPr>
        <w:t>07 – SECRETARIA</w:t>
      </w:r>
      <w:proofErr w:type="gramEnd"/>
      <w:r w:rsidR="006D1AFE" w:rsidRPr="006D1AFE">
        <w:rPr>
          <w:rFonts w:ascii="Arial" w:hAnsi="Arial" w:cs="Arial"/>
          <w:bCs/>
          <w:sz w:val="22"/>
          <w:szCs w:val="22"/>
        </w:rPr>
        <w:t xml:space="preserve"> MUNICIPAL DA AGRICULTURA (SEMAG)</w:t>
      </w:r>
    </w:p>
    <w:p w:rsidR="00313B3B" w:rsidRDefault="00313B3B" w:rsidP="00313B3B">
      <w:pPr>
        <w:jc w:val="both"/>
        <w:rPr>
          <w:rFonts w:ascii="Arial" w:hAnsi="Arial" w:cs="Arial"/>
          <w:bCs/>
          <w:sz w:val="22"/>
          <w:szCs w:val="22"/>
        </w:rPr>
      </w:pPr>
      <w:r>
        <w:rPr>
          <w:rFonts w:ascii="Arial" w:hAnsi="Arial" w:cs="Arial"/>
          <w:b/>
          <w:bCs/>
          <w:sz w:val="22"/>
          <w:szCs w:val="22"/>
        </w:rPr>
        <w:t xml:space="preserve">PROJETO DE ATIVIDADE: </w:t>
      </w:r>
      <w:r w:rsidRPr="006D1AFE">
        <w:rPr>
          <w:rFonts w:ascii="Arial" w:hAnsi="Arial" w:cs="Arial"/>
          <w:bCs/>
          <w:sz w:val="22"/>
          <w:szCs w:val="22"/>
        </w:rPr>
        <w:t>(2.0</w:t>
      </w:r>
      <w:r w:rsidR="00936DB9" w:rsidRPr="006D1AFE">
        <w:rPr>
          <w:rFonts w:ascii="Arial" w:hAnsi="Arial" w:cs="Arial"/>
          <w:bCs/>
          <w:sz w:val="22"/>
          <w:szCs w:val="22"/>
        </w:rPr>
        <w:t>40</w:t>
      </w:r>
      <w:r w:rsidRPr="006D1AFE">
        <w:rPr>
          <w:rFonts w:ascii="Arial" w:hAnsi="Arial" w:cs="Arial"/>
          <w:bCs/>
          <w:sz w:val="22"/>
          <w:szCs w:val="22"/>
        </w:rPr>
        <w:t>)</w:t>
      </w:r>
      <w:r>
        <w:rPr>
          <w:rFonts w:ascii="Arial" w:hAnsi="Arial" w:cs="Arial"/>
          <w:b/>
          <w:bCs/>
          <w:sz w:val="22"/>
          <w:szCs w:val="22"/>
        </w:rPr>
        <w:t xml:space="preserve"> </w:t>
      </w:r>
      <w:r>
        <w:rPr>
          <w:rFonts w:ascii="Arial" w:hAnsi="Arial" w:cs="Arial"/>
          <w:bCs/>
          <w:sz w:val="22"/>
          <w:szCs w:val="22"/>
        </w:rPr>
        <w:t>Manutenção d</w:t>
      </w:r>
      <w:r w:rsidR="00936DB9">
        <w:rPr>
          <w:rFonts w:ascii="Arial" w:hAnsi="Arial" w:cs="Arial"/>
          <w:bCs/>
          <w:sz w:val="22"/>
          <w:szCs w:val="22"/>
        </w:rPr>
        <w:t>o Fundo Municipal de Agricultura</w:t>
      </w:r>
    </w:p>
    <w:p w:rsidR="00313B3B" w:rsidRDefault="006D1AFE" w:rsidP="00313B3B">
      <w:pPr>
        <w:jc w:val="both"/>
        <w:rPr>
          <w:rFonts w:ascii="Arial" w:hAnsi="Arial" w:cs="Arial"/>
          <w:sz w:val="22"/>
          <w:szCs w:val="22"/>
        </w:rPr>
      </w:pPr>
      <w:r>
        <w:rPr>
          <w:rFonts w:ascii="Arial" w:hAnsi="Arial" w:cs="Arial"/>
          <w:b/>
          <w:bCs/>
          <w:sz w:val="22"/>
          <w:szCs w:val="22"/>
        </w:rPr>
        <w:t xml:space="preserve">ELEMENTO DA DESPESA: </w:t>
      </w:r>
      <w:r w:rsidRPr="006D1AFE">
        <w:rPr>
          <w:rFonts w:ascii="Arial" w:hAnsi="Arial" w:cs="Arial"/>
          <w:bCs/>
          <w:sz w:val="22"/>
          <w:szCs w:val="22"/>
        </w:rPr>
        <w:t>20.606.0005</w:t>
      </w:r>
      <w:r w:rsidR="00313B3B" w:rsidRPr="006D1AFE">
        <w:rPr>
          <w:rFonts w:ascii="Arial" w:hAnsi="Arial" w:cs="Arial"/>
          <w:bCs/>
          <w:sz w:val="22"/>
          <w:szCs w:val="22"/>
        </w:rPr>
        <w:t>.</w:t>
      </w:r>
      <w:r w:rsidRPr="006D1AFE">
        <w:rPr>
          <w:rFonts w:ascii="Arial" w:hAnsi="Arial" w:cs="Arial"/>
          <w:bCs/>
          <w:sz w:val="22"/>
          <w:szCs w:val="22"/>
        </w:rPr>
        <w:t>3390.30.</w:t>
      </w:r>
      <w:r w:rsidR="00313B3B" w:rsidRPr="006D1AFE">
        <w:rPr>
          <w:rFonts w:ascii="Arial" w:hAnsi="Arial" w:cs="Arial"/>
          <w:bCs/>
          <w:sz w:val="22"/>
          <w:szCs w:val="22"/>
        </w:rPr>
        <w:t>00.00.000</w:t>
      </w:r>
      <w:r w:rsidR="00313B3B">
        <w:rPr>
          <w:rFonts w:ascii="Arial" w:hAnsi="Arial" w:cs="Arial"/>
          <w:b/>
          <w:bCs/>
          <w:sz w:val="22"/>
          <w:szCs w:val="22"/>
        </w:rPr>
        <w:t xml:space="preserve"> </w:t>
      </w:r>
      <w:r w:rsidR="00313B3B">
        <w:rPr>
          <w:rFonts w:ascii="Arial" w:hAnsi="Arial" w:cs="Arial"/>
          <w:bCs/>
          <w:sz w:val="22"/>
          <w:szCs w:val="22"/>
        </w:rPr>
        <w:t xml:space="preserve">Material </w:t>
      </w:r>
      <w:r>
        <w:rPr>
          <w:rFonts w:ascii="Arial" w:hAnsi="Arial" w:cs="Arial"/>
          <w:bCs/>
          <w:sz w:val="22"/>
          <w:szCs w:val="22"/>
        </w:rPr>
        <w:t>de Consumo</w:t>
      </w:r>
    </w:p>
    <w:p w:rsidR="00313B3B" w:rsidRDefault="00313B3B" w:rsidP="00313B3B">
      <w:pPr>
        <w:jc w:val="both"/>
        <w:rPr>
          <w:rFonts w:ascii="Arial" w:hAnsi="Arial" w:cs="Arial"/>
          <w:sz w:val="22"/>
          <w:szCs w:val="22"/>
        </w:rPr>
      </w:pPr>
      <w:r>
        <w:rPr>
          <w:rFonts w:ascii="Arial" w:hAnsi="Arial" w:cs="Arial"/>
          <w:b/>
          <w:bCs/>
          <w:sz w:val="22"/>
          <w:szCs w:val="22"/>
        </w:rPr>
        <w:t>CÓDIGO REDUZIDO:</w:t>
      </w:r>
      <w:r>
        <w:rPr>
          <w:rFonts w:ascii="Arial" w:hAnsi="Arial" w:cs="Arial"/>
          <w:b/>
          <w:sz w:val="22"/>
          <w:szCs w:val="22"/>
        </w:rPr>
        <w:t xml:space="preserve"> </w:t>
      </w:r>
      <w:r w:rsidR="006D1AFE">
        <w:rPr>
          <w:rFonts w:ascii="Arial" w:hAnsi="Arial" w:cs="Arial"/>
          <w:sz w:val="22"/>
          <w:szCs w:val="22"/>
        </w:rPr>
        <w:t>193</w:t>
      </w:r>
    </w:p>
    <w:p w:rsidR="00313B3B" w:rsidRDefault="00313B3B" w:rsidP="00313B3B">
      <w:pPr>
        <w:jc w:val="both"/>
        <w:rPr>
          <w:rFonts w:ascii="Arial" w:hAnsi="Arial" w:cs="Arial"/>
          <w:sz w:val="22"/>
          <w:szCs w:val="22"/>
        </w:rPr>
      </w:pPr>
      <w:r>
        <w:rPr>
          <w:rFonts w:ascii="Arial" w:hAnsi="Arial" w:cs="Arial"/>
          <w:b/>
          <w:bCs/>
          <w:sz w:val="22"/>
          <w:szCs w:val="22"/>
        </w:rPr>
        <w:t>RECURSO:</w:t>
      </w:r>
      <w:r>
        <w:rPr>
          <w:rFonts w:ascii="Arial" w:hAnsi="Arial" w:cs="Arial"/>
          <w:b/>
          <w:sz w:val="22"/>
          <w:szCs w:val="22"/>
        </w:rPr>
        <w:t xml:space="preserve"> </w:t>
      </w:r>
      <w:r>
        <w:rPr>
          <w:rFonts w:ascii="Arial" w:hAnsi="Arial" w:cs="Arial"/>
          <w:sz w:val="22"/>
          <w:szCs w:val="22"/>
        </w:rPr>
        <w:t>(</w:t>
      </w:r>
      <w:r w:rsidR="006D1AFE">
        <w:rPr>
          <w:rFonts w:ascii="Arial" w:hAnsi="Arial" w:cs="Arial"/>
          <w:sz w:val="22"/>
          <w:szCs w:val="22"/>
        </w:rPr>
        <w:t>0001)</w:t>
      </w:r>
    </w:p>
    <w:p w:rsidR="00313B3B" w:rsidRDefault="00313B3B" w:rsidP="00313B3B">
      <w:pPr>
        <w:jc w:val="both"/>
        <w:rPr>
          <w:rFonts w:ascii="Arial" w:hAnsi="Arial" w:cs="Arial"/>
          <w:b/>
          <w:sz w:val="22"/>
          <w:szCs w:val="22"/>
        </w:rPr>
      </w:pPr>
      <w:r>
        <w:rPr>
          <w:rFonts w:ascii="Arial" w:hAnsi="Arial" w:cs="Arial"/>
          <w:b/>
          <w:sz w:val="22"/>
          <w:szCs w:val="22"/>
        </w:rPr>
        <w:t xml:space="preserve">FONTE: </w:t>
      </w:r>
      <w:r w:rsidR="006D1AFE" w:rsidRPr="006D1AFE">
        <w:rPr>
          <w:rFonts w:ascii="Arial" w:hAnsi="Arial" w:cs="Arial"/>
          <w:sz w:val="22"/>
          <w:szCs w:val="22"/>
        </w:rPr>
        <w:t>RECURSO LIVRE</w:t>
      </w:r>
    </w:p>
    <w:p w:rsidR="006D1AFE" w:rsidRDefault="006D1AFE" w:rsidP="00313B3B">
      <w:pPr>
        <w:jc w:val="both"/>
        <w:rPr>
          <w:rFonts w:ascii="Arial" w:hAnsi="Arial" w:cs="Arial"/>
          <w:sz w:val="22"/>
          <w:szCs w:val="22"/>
        </w:rPr>
      </w:pPr>
    </w:p>
    <w:p w:rsidR="00313B3B" w:rsidRDefault="00313B3B" w:rsidP="00313B3B">
      <w:pPr>
        <w:jc w:val="both"/>
        <w:outlineLvl w:val="0"/>
        <w:rPr>
          <w:rFonts w:ascii="Arial" w:hAnsi="Arial" w:cs="Arial"/>
          <w:b/>
          <w:sz w:val="22"/>
          <w:szCs w:val="22"/>
        </w:rPr>
      </w:pPr>
      <w:r>
        <w:rPr>
          <w:rFonts w:ascii="Arial" w:hAnsi="Arial" w:cs="Arial"/>
          <w:b/>
          <w:sz w:val="22"/>
          <w:szCs w:val="22"/>
        </w:rPr>
        <w:t>7.0 DA ABERTURA DOS ENVELOPES E SUA APRECIAÇÃO</w:t>
      </w:r>
    </w:p>
    <w:p w:rsidR="00313B3B" w:rsidRDefault="00313B3B" w:rsidP="00313B3B">
      <w:pPr>
        <w:jc w:val="both"/>
        <w:rPr>
          <w:rFonts w:ascii="Arial" w:hAnsi="Arial" w:cs="Arial"/>
          <w:sz w:val="22"/>
          <w:szCs w:val="22"/>
        </w:rPr>
      </w:pPr>
      <w:r>
        <w:rPr>
          <w:rFonts w:ascii="Arial" w:hAnsi="Arial" w:cs="Arial"/>
          <w:b/>
          <w:sz w:val="22"/>
          <w:szCs w:val="22"/>
        </w:rPr>
        <w:t xml:space="preserve">7.1 </w:t>
      </w:r>
      <w:r>
        <w:rPr>
          <w:rFonts w:ascii="Arial" w:hAnsi="Arial" w:cs="Arial"/>
          <w:sz w:val="22"/>
          <w:szCs w:val="22"/>
        </w:rPr>
        <w:t xml:space="preserve">No dia, hora e local designados no preâmbulo deste Edital, presentes os licitantes ou seus representantes legais e as demais pessoas que queiram assistir ao ato, a Comissão procederá à abertura dos </w:t>
      </w:r>
      <w:r>
        <w:rPr>
          <w:rFonts w:ascii="Arial" w:hAnsi="Arial" w:cs="Arial"/>
          <w:b/>
          <w:sz w:val="22"/>
          <w:szCs w:val="22"/>
        </w:rPr>
        <w:t xml:space="preserve">envelopes de número 01 - Documentos de Habilitação, e envelope de número 02 – Proposta. </w:t>
      </w:r>
      <w:r>
        <w:rPr>
          <w:rFonts w:ascii="Arial" w:hAnsi="Arial" w:cs="Arial"/>
          <w:sz w:val="22"/>
          <w:szCs w:val="22"/>
        </w:rPr>
        <w:t>Ao licitante inabilitado será devolvido o envelope Proposta devidamente fechado, e será registrada em ATA a presença dos participantes. Após a hora designada para abertura e julgamento, nenhum outro documento ou proposta serão aceitos pela Comissão de Licitações.</w:t>
      </w:r>
    </w:p>
    <w:p w:rsidR="00313B3B" w:rsidRDefault="00313B3B" w:rsidP="00313B3B">
      <w:pPr>
        <w:jc w:val="both"/>
        <w:rPr>
          <w:rFonts w:ascii="Arial" w:hAnsi="Arial" w:cs="Arial"/>
          <w:sz w:val="22"/>
          <w:szCs w:val="22"/>
        </w:rPr>
      </w:pPr>
    </w:p>
    <w:p w:rsidR="00313B3B" w:rsidRDefault="00313B3B" w:rsidP="00313B3B">
      <w:pPr>
        <w:jc w:val="both"/>
        <w:rPr>
          <w:rFonts w:ascii="Arial" w:hAnsi="Arial" w:cs="Arial"/>
          <w:b/>
          <w:sz w:val="22"/>
          <w:szCs w:val="22"/>
        </w:rPr>
      </w:pPr>
      <w:r>
        <w:rPr>
          <w:rFonts w:ascii="Arial" w:hAnsi="Arial" w:cs="Arial"/>
          <w:b/>
          <w:sz w:val="22"/>
          <w:szCs w:val="22"/>
        </w:rPr>
        <w:t>8.0 DO JULGAMENTO:</w:t>
      </w:r>
    </w:p>
    <w:p w:rsidR="00313B3B" w:rsidRDefault="00313B3B" w:rsidP="00313B3B">
      <w:pPr>
        <w:jc w:val="both"/>
        <w:rPr>
          <w:rFonts w:ascii="Arial" w:hAnsi="Arial" w:cs="Arial"/>
          <w:sz w:val="22"/>
          <w:szCs w:val="22"/>
        </w:rPr>
      </w:pPr>
      <w:r>
        <w:rPr>
          <w:rFonts w:ascii="Arial" w:hAnsi="Arial" w:cs="Arial"/>
          <w:b/>
          <w:sz w:val="22"/>
          <w:szCs w:val="22"/>
        </w:rPr>
        <w:t>8.1</w:t>
      </w:r>
      <w:r>
        <w:rPr>
          <w:rFonts w:ascii="Arial" w:hAnsi="Arial" w:cs="Arial"/>
          <w:sz w:val="22"/>
          <w:szCs w:val="22"/>
        </w:rPr>
        <w:t xml:space="preserve"> O julgamento desta licitação será efetuado pela Comissão de Licitações designada pela Portaria Municipal 1.083/2012, considerando-se o </w:t>
      </w:r>
      <w:r>
        <w:rPr>
          <w:rFonts w:ascii="Arial" w:hAnsi="Arial" w:cs="Arial"/>
          <w:b/>
          <w:sz w:val="22"/>
          <w:szCs w:val="22"/>
        </w:rPr>
        <w:t>menor preço total por item</w:t>
      </w:r>
      <w:r>
        <w:rPr>
          <w:rFonts w:ascii="Arial" w:hAnsi="Arial" w:cs="Arial"/>
          <w:sz w:val="22"/>
          <w:szCs w:val="22"/>
        </w:rPr>
        <w:t xml:space="preserve"> e se realizará em duas fases:</w:t>
      </w:r>
    </w:p>
    <w:p w:rsidR="00313B3B" w:rsidRDefault="00313B3B" w:rsidP="00313B3B">
      <w:pPr>
        <w:jc w:val="both"/>
        <w:rPr>
          <w:rFonts w:ascii="Arial" w:hAnsi="Arial" w:cs="Arial"/>
          <w:sz w:val="22"/>
          <w:szCs w:val="22"/>
        </w:rPr>
      </w:pPr>
      <w:r>
        <w:rPr>
          <w:rFonts w:ascii="Arial" w:hAnsi="Arial" w:cs="Arial"/>
          <w:b/>
          <w:sz w:val="22"/>
          <w:szCs w:val="22"/>
        </w:rPr>
        <w:t>8.2</w:t>
      </w:r>
      <w:r>
        <w:rPr>
          <w:rFonts w:ascii="Arial" w:hAnsi="Arial" w:cs="Arial"/>
          <w:sz w:val="22"/>
          <w:szCs w:val="22"/>
        </w:rPr>
        <w:t xml:space="preserve"> A fase da habilitação compreenderá a verificação e análise dos documentos apresentados no envelope nº. </w:t>
      </w:r>
      <w:r>
        <w:rPr>
          <w:rFonts w:ascii="Arial" w:hAnsi="Arial" w:cs="Arial"/>
          <w:b/>
          <w:sz w:val="22"/>
          <w:szCs w:val="22"/>
        </w:rPr>
        <w:t>01</w:t>
      </w:r>
      <w:r>
        <w:rPr>
          <w:rFonts w:ascii="Arial" w:hAnsi="Arial" w:cs="Arial"/>
          <w:sz w:val="22"/>
          <w:szCs w:val="22"/>
        </w:rPr>
        <w:t>-</w:t>
      </w:r>
      <w:r>
        <w:rPr>
          <w:rFonts w:ascii="Arial" w:hAnsi="Arial" w:cs="Arial"/>
          <w:b/>
          <w:sz w:val="22"/>
          <w:szCs w:val="22"/>
        </w:rPr>
        <w:t xml:space="preserve">DOCUMENTOS DE HABILITAÇÃO </w:t>
      </w:r>
      <w:r>
        <w:rPr>
          <w:rFonts w:ascii="Arial" w:hAnsi="Arial" w:cs="Arial"/>
          <w:sz w:val="22"/>
          <w:szCs w:val="22"/>
        </w:rPr>
        <w:t>de todos os licitantes quanto ao atendimento das exigências do presente Edital.</w:t>
      </w:r>
    </w:p>
    <w:p w:rsidR="00313B3B" w:rsidRDefault="00313B3B" w:rsidP="00313B3B">
      <w:pPr>
        <w:jc w:val="both"/>
        <w:rPr>
          <w:rFonts w:ascii="Arial" w:hAnsi="Arial" w:cs="Arial"/>
          <w:sz w:val="22"/>
          <w:szCs w:val="22"/>
        </w:rPr>
      </w:pPr>
      <w:r>
        <w:rPr>
          <w:rFonts w:ascii="Arial" w:hAnsi="Arial" w:cs="Arial"/>
          <w:b/>
          <w:sz w:val="22"/>
          <w:szCs w:val="22"/>
        </w:rPr>
        <w:t>8.3</w:t>
      </w:r>
      <w:r>
        <w:rPr>
          <w:rFonts w:ascii="Arial" w:hAnsi="Arial" w:cs="Arial"/>
          <w:sz w:val="22"/>
          <w:szCs w:val="22"/>
        </w:rPr>
        <w:t xml:space="preserve"> A fase de propostas compreenderá a análise dos documentos apresentados no envelope nº. </w:t>
      </w:r>
      <w:r>
        <w:rPr>
          <w:rFonts w:ascii="Arial" w:hAnsi="Arial" w:cs="Arial"/>
          <w:b/>
          <w:sz w:val="22"/>
          <w:szCs w:val="22"/>
        </w:rPr>
        <w:t>02 -</w:t>
      </w:r>
      <w:r>
        <w:rPr>
          <w:rFonts w:ascii="Arial" w:hAnsi="Arial" w:cs="Arial"/>
          <w:sz w:val="22"/>
          <w:szCs w:val="22"/>
        </w:rPr>
        <w:t xml:space="preserve"> </w:t>
      </w:r>
      <w:r>
        <w:rPr>
          <w:rFonts w:ascii="Arial" w:hAnsi="Arial" w:cs="Arial"/>
          <w:b/>
          <w:sz w:val="22"/>
          <w:szCs w:val="22"/>
        </w:rPr>
        <w:t xml:space="preserve">PROPOSTA </w:t>
      </w:r>
      <w:r>
        <w:rPr>
          <w:rFonts w:ascii="Arial" w:hAnsi="Arial" w:cs="Arial"/>
          <w:sz w:val="22"/>
          <w:szCs w:val="22"/>
        </w:rPr>
        <w:t>dos licitantes habilitados.</w:t>
      </w:r>
    </w:p>
    <w:p w:rsidR="00313B3B" w:rsidRDefault="00313B3B" w:rsidP="00313B3B">
      <w:pPr>
        <w:jc w:val="both"/>
        <w:rPr>
          <w:rFonts w:ascii="Arial" w:hAnsi="Arial" w:cs="Arial"/>
          <w:sz w:val="22"/>
          <w:szCs w:val="22"/>
        </w:rPr>
      </w:pPr>
      <w:r>
        <w:rPr>
          <w:rFonts w:ascii="Arial" w:hAnsi="Arial" w:cs="Arial"/>
          <w:b/>
          <w:sz w:val="22"/>
          <w:szCs w:val="22"/>
        </w:rPr>
        <w:t>8.4</w:t>
      </w:r>
      <w:r>
        <w:rPr>
          <w:rFonts w:ascii="Arial" w:hAnsi="Arial" w:cs="Arial"/>
          <w:sz w:val="22"/>
          <w:szCs w:val="22"/>
        </w:rPr>
        <w:t xml:space="preserve"> Os preços devem ser cotados obedecendo 02 (duas) casas decimais após a vírgula. </w:t>
      </w:r>
    </w:p>
    <w:p w:rsidR="00313B3B" w:rsidRDefault="00313B3B" w:rsidP="00313B3B">
      <w:pPr>
        <w:jc w:val="both"/>
        <w:rPr>
          <w:rFonts w:ascii="Arial" w:hAnsi="Arial" w:cs="Arial"/>
          <w:sz w:val="22"/>
          <w:szCs w:val="22"/>
        </w:rPr>
      </w:pPr>
    </w:p>
    <w:p w:rsidR="00313B3B" w:rsidRDefault="00313B3B" w:rsidP="00313B3B">
      <w:pPr>
        <w:jc w:val="both"/>
        <w:rPr>
          <w:rFonts w:ascii="Arial" w:hAnsi="Arial" w:cs="Arial"/>
          <w:b/>
          <w:sz w:val="22"/>
          <w:szCs w:val="22"/>
        </w:rPr>
      </w:pPr>
      <w:r>
        <w:rPr>
          <w:rFonts w:ascii="Arial" w:hAnsi="Arial" w:cs="Arial"/>
          <w:b/>
          <w:sz w:val="22"/>
          <w:szCs w:val="22"/>
        </w:rPr>
        <w:t>9.0 DA FASE DE HABILITAÇÃO</w:t>
      </w:r>
    </w:p>
    <w:p w:rsidR="00313B3B" w:rsidRDefault="00313B3B" w:rsidP="00313B3B">
      <w:pPr>
        <w:jc w:val="both"/>
        <w:rPr>
          <w:rFonts w:ascii="Arial" w:hAnsi="Arial" w:cs="Arial"/>
          <w:sz w:val="22"/>
          <w:szCs w:val="22"/>
        </w:rPr>
      </w:pPr>
      <w:r>
        <w:rPr>
          <w:rFonts w:ascii="Arial" w:hAnsi="Arial" w:cs="Arial"/>
          <w:b/>
          <w:sz w:val="22"/>
          <w:szCs w:val="22"/>
        </w:rPr>
        <w:t>9.1</w:t>
      </w:r>
      <w:r>
        <w:rPr>
          <w:rFonts w:ascii="Arial" w:hAnsi="Arial" w:cs="Arial"/>
          <w:sz w:val="22"/>
          <w:szCs w:val="22"/>
        </w:rPr>
        <w:t xml:space="preserve"> Efetuados os procedimentos previstos no item 8.0, o Presidente da Comissão anunciará a abertura dos envelopes referente aos documentos de habilitação, os quais serão rubricados, folha por folha, pela Comissão e pelos Licitantes presentes ou seus representantes legais. Caso a Comissão julgue necessário, poderá suspender a reunião para análise da documentação, diligências e consultas, marcando, se necessário, nova data, horário e local para comunicação de suas decisões e prosseguimento dos trabalhos;</w:t>
      </w:r>
    </w:p>
    <w:p w:rsidR="00313B3B" w:rsidRDefault="00313B3B" w:rsidP="00313B3B">
      <w:pPr>
        <w:jc w:val="both"/>
        <w:rPr>
          <w:rFonts w:ascii="Arial" w:hAnsi="Arial" w:cs="Arial"/>
          <w:sz w:val="22"/>
          <w:szCs w:val="22"/>
        </w:rPr>
      </w:pPr>
      <w:r>
        <w:rPr>
          <w:rFonts w:ascii="Arial" w:hAnsi="Arial" w:cs="Arial"/>
          <w:b/>
          <w:sz w:val="22"/>
          <w:szCs w:val="22"/>
        </w:rPr>
        <w:t>9.2</w:t>
      </w:r>
      <w:r>
        <w:rPr>
          <w:rFonts w:ascii="Arial" w:hAnsi="Arial" w:cs="Arial"/>
          <w:sz w:val="22"/>
          <w:szCs w:val="22"/>
        </w:rPr>
        <w:t xml:space="preserve"> Ocorrendo </w:t>
      </w:r>
      <w:proofErr w:type="gramStart"/>
      <w:r>
        <w:rPr>
          <w:rFonts w:ascii="Arial" w:hAnsi="Arial" w:cs="Arial"/>
          <w:sz w:val="22"/>
          <w:szCs w:val="22"/>
        </w:rPr>
        <w:t>a</w:t>
      </w:r>
      <w:proofErr w:type="gramEnd"/>
      <w:r>
        <w:rPr>
          <w:rFonts w:ascii="Arial" w:hAnsi="Arial" w:cs="Arial"/>
          <w:sz w:val="22"/>
          <w:szCs w:val="22"/>
        </w:rPr>
        <w:t xml:space="preserve"> hipótese prevista no subitem anterior, todos os documentos de habilitação e os envelopes que contenham as propostas, devidamente fechados, serão rubricados pelos membros da Comissão de Licitações, pelos licitantes ou seus representantes legais, ficando em poder da Comissão, até que seja decidida a habilitação;</w:t>
      </w:r>
    </w:p>
    <w:p w:rsidR="00313B3B" w:rsidRDefault="00313B3B" w:rsidP="00313B3B">
      <w:pPr>
        <w:jc w:val="both"/>
        <w:rPr>
          <w:rFonts w:ascii="Arial" w:hAnsi="Arial" w:cs="Arial"/>
          <w:sz w:val="22"/>
          <w:szCs w:val="22"/>
        </w:rPr>
      </w:pPr>
      <w:r>
        <w:rPr>
          <w:rFonts w:ascii="Arial" w:hAnsi="Arial" w:cs="Arial"/>
          <w:b/>
          <w:sz w:val="22"/>
          <w:szCs w:val="22"/>
        </w:rPr>
        <w:t>9.3</w:t>
      </w:r>
      <w:r>
        <w:rPr>
          <w:rFonts w:ascii="Arial" w:hAnsi="Arial" w:cs="Arial"/>
          <w:sz w:val="22"/>
          <w:szCs w:val="22"/>
        </w:rPr>
        <w:t xml:space="preserve"> A Comissão manterá em seu poder os envelopes e propostas dos licitantes inabilitados, devidamente lacrados e rubricados, até o término do período recursal de que trata o artigo 109 da lei 8.666/93;</w:t>
      </w:r>
    </w:p>
    <w:p w:rsidR="00313B3B" w:rsidRDefault="00313B3B" w:rsidP="00313B3B">
      <w:pPr>
        <w:jc w:val="both"/>
        <w:rPr>
          <w:rFonts w:ascii="Arial" w:hAnsi="Arial" w:cs="Arial"/>
          <w:sz w:val="22"/>
          <w:szCs w:val="22"/>
        </w:rPr>
      </w:pPr>
      <w:r>
        <w:rPr>
          <w:rFonts w:ascii="Arial" w:hAnsi="Arial" w:cs="Arial"/>
          <w:b/>
          <w:sz w:val="22"/>
          <w:szCs w:val="22"/>
        </w:rPr>
        <w:t>9.4</w:t>
      </w:r>
      <w:r>
        <w:rPr>
          <w:rFonts w:ascii="Arial" w:hAnsi="Arial" w:cs="Arial"/>
          <w:sz w:val="22"/>
          <w:szCs w:val="22"/>
        </w:rPr>
        <w:t xml:space="preserve"> </w:t>
      </w:r>
      <w:proofErr w:type="gramStart"/>
      <w:r>
        <w:rPr>
          <w:rFonts w:ascii="Arial" w:hAnsi="Arial" w:cs="Arial"/>
          <w:sz w:val="22"/>
          <w:szCs w:val="22"/>
        </w:rPr>
        <w:t>Ser</w:t>
      </w:r>
      <w:r w:rsidR="00831242">
        <w:rPr>
          <w:rFonts w:ascii="Arial" w:hAnsi="Arial" w:cs="Arial"/>
          <w:sz w:val="22"/>
          <w:szCs w:val="22"/>
        </w:rPr>
        <w:t>á</w:t>
      </w:r>
      <w:proofErr w:type="gramEnd"/>
      <w:r>
        <w:rPr>
          <w:rFonts w:ascii="Arial" w:hAnsi="Arial" w:cs="Arial"/>
          <w:sz w:val="22"/>
          <w:szCs w:val="22"/>
        </w:rPr>
        <w:t xml:space="preserve"> inabilitado o licitante que apresentar documentação de habilitação em desacordo com o estabelecido no item 2.2. Só os licitantes habilitados passarão à fase das propostas.</w:t>
      </w:r>
    </w:p>
    <w:p w:rsidR="00313B3B" w:rsidRDefault="00313B3B" w:rsidP="00313B3B">
      <w:pPr>
        <w:jc w:val="both"/>
        <w:rPr>
          <w:rFonts w:ascii="Arial" w:hAnsi="Arial" w:cs="Arial"/>
          <w:sz w:val="22"/>
          <w:szCs w:val="22"/>
        </w:rPr>
      </w:pPr>
    </w:p>
    <w:p w:rsidR="00313B3B" w:rsidRDefault="00313B3B" w:rsidP="00313B3B">
      <w:pPr>
        <w:jc w:val="both"/>
        <w:rPr>
          <w:rFonts w:ascii="Arial" w:hAnsi="Arial" w:cs="Arial"/>
          <w:b/>
          <w:sz w:val="22"/>
          <w:szCs w:val="22"/>
        </w:rPr>
      </w:pPr>
      <w:r>
        <w:rPr>
          <w:rFonts w:ascii="Arial" w:hAnsi="Arial" w:cs="Arial"/>
          <w:b/>
          <w:sz w:val="22"/>
          <w:szCs w:val="22"/>
        </w:rPr>
        <w:t>10.0 DA FASE DAS PROPOSTAS</w:t>
      </w:r>
    </w:p>
    <w:p w:rsidR="00313B3B" w:rsidRDefault="00313B3B" w:rsidP="00313B3B">
      <w:pPr>
        <w:jc w:val="both"/>
        <w:rPr>
          <w:rFonts w:ascii="Arial" w:hAnsi="Arial" w:cs="Arial"/>
          <w:sz w:val="22"/>
          <w:szCs w:val="22"/>
        </w:rPr>
      </w:pPr>
      <w:r>
        <w:rPr>
          <w:rFonts w:ascii="Arial" w:hAnsi="Arial" w:cs="Arial"/>
          <w:b/>
          <w:sz w:val="22"/>
          <w:szCs w:val="22"/>
        </w:rPr>
        <w:t>10.1</w:t>
      </w:r>
      <w:r>
        <w:rPr>
          <w:rFonts w:ascii="Arial" w:hAnsi="Arial" w:cs="Arial"/>
          <w:sz w:val="22"/>
          <w:szCs w:val="22"/>
        </w:rPr>
        <w:t xml:space="preserve"> Não havendo licitante inabilitado ou se todos os licitantes, ou se representantes legais, munidos de procuração, manifestar desistência (renúncia) expressa de interpor recurso, intenção esta que deverá constar da ATA, ou após o julgamento dos recursos interpostos, proceder-se-á a abertura dos envelopes referentes às propostas as quais serão rubricadas folha por folha, pela Comissão e pelos licitantes presentes ou seus representantes;</w:t>
      </w:r>
    </w:p>
    <w:p w:rsidR="00313B3B" w:rsidRDefault="00313B3B" w:rsidP="00313B3B">
      <w:pPr>
        <w:jc w:val="both"/>
        <w:rPr>
          <w:rFonts w:ascii="Arial" w:hAnsi="Arial" w:cs="Arial"/>
          <w:sz w:val="22"/>
          <w:szCs w:val="22"/>
        </w:rPr>
      </w:pPr>
      <w:r>
        <w:rPr>
          <w:rFonts w:ascii="Arial" w:hAnsi="Arial" w:cs="Arial"/>
          <w:b/>
          <w:sz w:val="22"/>
          <w:szCs w:val="22"/>
        </w:rPr>
        <w:t>10.2</w:t>
      </w:r>
      <w:r>
        <w:rPr>
          <w:rFonts w:ascii="Arial" w:hAnsi="Arial" w:cs="Arial"/>
          <w:sz w:val="22"/>
          <w:szCs w:val="22"/>
        </w:rPr>
        <w:t xml:space="preserve"> Das reuniões para abertura dos envelopes de habilitação e proposta serão lavradas ATAS circunstanciadas e distintas quando for o caso, as quais mencionarão todos os licitantes, os documentos apresentados, as reclamações feitas, bem como todas as demais ocorrências que interessem ao julgamento da licitação.</w:t>
      </w:r>
    </w:p>
    <w:p w:rsidR="00313B3B" w:rsidRDefault="00313B3B" w:rsidP="00313B3B">
      <w:pPr>
        <w:jc w:val="both"/>
        <w:rPr>
          <w:rFonts w:ascii="Arial" w:hAnsi="Arial" w:cs="Arial"/>
          <w:sz w:val="22"/>
          <w:szCs w:val="22"/>
        </w:rPr>
      </w:pPr>
      <w:r>
        <w:rPr>
          <w:rFonts w:ascii="Arial" w:hAnsi="Arial" w:cs="Arial"/>
          <w:b/>
          <w:sz w:val="22"/>
          <w:szCs w:val="22"/>
        </w:rPr>
        <w:lastRenderedPageBreak/>
        <w:t>10.3</w:t>
      </w:r>
      <w:r>
        <w:rPr>
          <w:rFonts w:ascii="Arial" w:hAnsi="Arial" w:cs="Arial"/>
          <w:sz w:val="22"/>
          <w:szCs w:val="22"/>
        </w:rPr>
        <w:t xml:space="preserve"> As ATAS serão assinadas pelos membros da Comissão e por todos os licitantes presentes ou seus representantes legais.</w:t>
      </w:r>
    </w:p>
    <w:p w:rsidR="00313B3B" w:rsidRDefault="00313B3B" w:rsidP="00313B3B">
      <w:pPr>
        <w:jc w:val="both"/>
        <w:rPr>
          <w:rFonts w:ascii="Arial" w:hAnsi="Arial" w:cs="Arial"/>
          <w:sz w:val="22"/>
          <w:szCs w:val="22"/>
        </w:rPr>
      </w:pPr>
    </w:p>
    <w:p w:rsidR="00313B3B" w:rsidRDefault="00313B3B" w:rsidP="00313B3B">
      <w:pPr>
        <w:jc w:val="both"/>
        <w:rPr>
          <w:rFonts w:ascii="Arial" w:hAnsi="Arial" w:cs="Arial"/>
          <w:b/>
          <w:sz w:val="22"/>
          <w:szCs w:val="22"/>
        </w:rPr>
      </w:pPr>
      <w:r>
        <w:rPr>
          <w:rFonts w:ascii="Arial" w:hAnsi="Arial" w:cs="Arial"/>
          <w:b/>
          <w:sz w:val="22"/>
          <w:szCs w:val="22"/>
        </w:rPr>
        <w:t>11.0 DO CRITÉRIO DE JULGAMENTO</w:t>
      </w:r>
    </w:p>
    <w:p w:rsidR="00313B3B" w:rsidRDefault="000C1311" w:rsidP="00313B3B">
      <w:pPr>
        <w:jc w:val="both"/>
        <w:rPr>
          <w:rFonts w:ascii="Arial" w:hAnsi="Arial" w:cs="Arial"/>
          <w:sz w:val="22"/>
          <w:szCs w:val="22"/>
        </w:rPr>
      </w:pPr>
      <w:r w:rsidRPr="000C1311">
        <w:rPr>
          <w:rFonts w:ascii="Arial" w:hAnsi="Arial" w:cs="Arial"/>
          <w:b/>
          <w:sz w:val="22"/>
          <w:szCs w:val="22"/>
        </w:rPr>
        <w:t>11.1</w:t>
      </w:r>
      <w:r>
        <w:rPr>
          <w:rFonts w:ascii="Arial" w:hAnsi="Arial" w:cs="Arial"/>
          <w:sz w:val="22"/>
          <w:szCs w:val="22"/>
        </w:rPr>
        <w:t xml:space="preserve"> </w:t>
      </w:r>
      <w:r w:rsidR="00313B3B">
        <w:rPr>
          <w:rFonts w:ascii="Arial" w:hAnsi="Arial" w:cs="Arial"/>
          <w:sz w:val="22"/>
          <w:szCs w:val="22"/>
        </w:rPr>
        <w:t xml:space="preserve">Esta licitação é do </w:t>
      </w:r>
      <w:r w:rsidR="00313B3B">
        <w:rPr>
          <w:rFonts w:ascii="Arial" w:hAnsi="Arial" w:cs="Arial"/>
          <w:b/>
          <w:sz w:val="22"/>
          <w:szCs w:val="22"/>
        </w:rPr>
        <w:t>tipo menor preço total por item</w:t>
      </w:r>
      <w:r w:rsidR="00313B3B">
        <w:rPr>
          <w:rFonts w:ascii="Arial" w:hAnsi="Arial" w:cs="Arial"/>
          <w:sz w:val="22"/>
          <w:szCs w:val="22"/>
        </w:rPr>
        <w:t xml:space="preserve"> e visa selecionar a proposta mais vantajosa para a Administração, determinando que seja vencedor o licitante que apresentar a proposta de acordo com as especificações estabelecidas neste Edital e ofertar o menor preço por item.</w:t>
      </w:r>
    </w:p>
    <w:p w:rsidR="00313B3B" w:rsidRDefault="00313B3B" w:rsidP="00313B3B">
      <w:pPr>
        <w:jc w:val="both"/>
        <w:rPr>
          <w:rFonts w:ascii="Arial" w:hAnsi="Arial" w:cs="Arial"/>
          <w:sz w:val="22"/>
          <w:szCs w:val="22"/>
        </w:rPr>
      </w:pPr>
      <w:r>
        <w:rPr>
          <w:rFonts w:ascii="Arial" w:hAnsi="Arial" w:cs="Arial"/>
          <w:sz w:val="22"/>
          <w:szCs w:val="22"/>
        </w:rPr>
        <w:t>Serão desclassificadas as propostas que se apresentarem em desconformidade com este Edital, bem como com preço superestimado ou inexeq</w:t>
      </w:r>
      <w:r w:rsidR="00831242">
        <w:rPr>
          <w:rFonts w:ascii="Arial" w:hAnsi="Arial" w:cs="Arial"/>
          <w:sz w:val="22"/>
          <w:szCs w:val="22"/>
        </w:rPr>
        <w:t>u</w:t>
      </w:r>
      <w:r>
        <w:rPr>
          <w:rFonts w:ascii="Arial" w:hAnsi="Arial" w:cs="Arial"/>
          <w:sz w:val="22"/>
          <w:szCs w:val="22"/>
        </w:rPr>
        <w:t>ível.</w:t>
      </w:r>
    </w:p>
    <w:p w:rsidR="00313B3B" w:rsidRDefault="00313B3B" w:rsidP="00313B3B">
      <w:pPr>
        <w:jc w:val="both"/>
        <w:rPr>
          <w:rFonts w:ascii="Arial" w:hAnsi="Arial" w:cs="Arial"/>
          <w:sz w:val="22"/>
          <w:szCs w:val="22"/>
        </w:rPr>
      </w:pPr>
      <w:r>
        <w:rPr>
          <w:rFonts w:ascii="Arial" w:hAnsi="Arial" w:cs="Arial"/>
          <w:sz w:val="22"/>
          <w:szCs w:val="22"/>
        </w:rPr>
        <w:t xml:space="preserve">       </w:t>
      </w:r>
    </w:p>
    <w:p w:rsidR="00313B3B" w:rsidRDefault="00313B3B" w:rsidP="00313B3B">
      <w:pPr>
        <w:jc w:val="both"/>
        <w:rPr>
          <w:rFonts w:ascii="Arial" w:hAnsi="Arial" w:cs="Arial"/>
          <w:b/>
          <w:sz w:val="22"/>
          <w:szCs w:val="22"/>
        </w:rPr>
      </w:pPr>
      <w:r>
        <w:rPr>
          <w:rFonts w:ascii="Arial" w:hAnsi="Arial" w:cs="Arial"/>
          <w:b/>
          <w:sz w:val="22"/>
          <w:szCs w:val="22"/>
        </w:rPr>
        <w:t>12.0 DO CRITÉRIO DE DESEMPATE</w:t>
      </w:r>
    </w:p>
    <w:p w:rsidR="00313B3B" w:rsidRDefault="00313B3B" w:rsidP="00313B3B">
      <w:pPr>
        <w:jc w:val="both"/>
        <w:rPr>
          <w:rFonts w:ascii="Arial" w:hAnsi="Arial" w:cs="Arial"/>
          <w:sz w:val="22"/>
          <w:szCs w:val="22"/>
        </w:rPr>
      </w:pPr>
      <w:r>
        <w:rPr>
          <w:rFonts w:ascii="Arial" w:hAnsi="Arial" w:cs="Arial"/>
          <w:b/>
          <w:sz w:val="22"/>
          <w:szCs w:val="22"/>
        </w:rPr>
        <w:t>12.1</w:t>
      </w:r>
      <w:r>
        <w:rPr>
          <w:rFonts w:ascii="Arial" w:hAnsi="Arial" w:cs="Arial"/>
          <w:sz w:val="22"/>
          <w:szCs w:val="22"/>
        </w:rPr>
        <w:t xml:space="preserve"> Como critério de desempate</w:t>
      </w:r>
      <w:proofErr w:type="gramStart"/>
      <w:r>
        <w:rPr>
          <w:rFonts w:ascii="Arial" w:hAnsi="Arial" w:cs="Arial"/>
          <w:sz w:val="22"/>
          <w:szCs w:val="22"/>
        </w:rPr>
        <w:t>, será</w:t>
      </w:r>
      <w:proofErr w:type="gramEnd"/>
      <w:r>
        <w:rPr>
          <w:rFonts w:ascii="Arial" w:hAnsi="Arial" w:cs="Arial"/>
          <w:sz w:val="22"/>
          <w:szCs w:val="22"/>
        </w:rPr>
        <w:t xml:space="preserve"> assegurada preferência de contratação para as microempresas e as empresas de pequeno porte que atenderem ao item 2.4 deste Edital.</w:t>
      </w:r>
    </w:p>
    <w:p w:rsidR="00313B3B" w:rsidRDefault="00313B3B" w:rsidP="00313B3B">
      <w:pPr>
        <w:jc w:val="both"/>
        <w:rPr>
          <w:rFonts w:ascii="Arial" w:hAnsi="Arial" w:cs="Arial"/>
          <w:sz w:val="22"/>
          <w:szCs w:val="22"/>
        </w:rPr>
      </w:pPr>
      <w:r>
        <w:rPr>
          <w:rFonts w:ascii="Arial" w:hAnsi="Arial" w:cs="Arial"/>
          <w:b/>
          <w:sz w:val="22"/>
          <w:szCs w:val="22"/>
        </w:rPr>
        <w:t>12.1.2</w:t>
      </w:r>
      <w:r>
        <w:rPr>
          <w:rFonts w:ascii="Arial" w:hAnsi="Arial" w:cs="Arial"/>
          <w:sz w:val="22"/>
          <w:szCs w:val="22"/>
        </w:rPr>
        <w:t xml:space="preserve"> Entende-se como empate aquelas situações em que as propostas apresentadas pela microempresa ou empresa de pequeno porte, sejam iguais ou superiores em até 10% (dez por cento) à proposta de menor valor.</w:t>
      </w:r>
    </w:p>
    <w:p w:rsidR="00313B3B" w:rsidRDefault="00313B3B" w:rsidP="00313B3B">
      <w:pPr>
        <w:jc w:val="both"/>
        <w:rPr>
          <w:rFonts w:ascii="Arial" w:hAnsi="Arial" w:cs="Arial"/>
          <w:sz w:val="22"/>
          <w:szCs w:val="22"/>
        </w:rPr>
      </w:pPr>
      <w:r>
        <w:rPr>
          <w:rFonts w:ascii="Arial" w:hAnsi="Arial" w:cs="Arial"/>
          <w:b/>
          <w:sz w:val="22"/>
          <w:szCs w:val="22"/>
        </w:rPr>
        <w:t>12.1.3</w:t>
      </w:r>
      <w:r>
        <w:rPr>
          <w:rFonts w:ascii="Arial" w:hAnsi="Arial" w:cs="Arial"/>
          <w:sz w:val="22"/>
          <w:szCs w:val="22"/>
        </w:rPr>
        <w:t xml:space="preserve"> A situação de empate somente será verificada </w:t>
      </w:r>
      <w:proofErr w:type="gramStart"/>
      <w:r>
        <w:rPr>
          <w:rFonts w:ascii="Arial" w:hAnsi="Arial" w:cs="Arial"/>
          <w:sz w:val="22"/>
          <w:szCs w:val="22"/>
        </w:rPr>
        <w:t>após</w:t>
      </w:r>
      <w:proofErr w:type="gramEnd"/>
      <w:r>
        <w:rPr>
          <w:rFonts w:ascii="Arial" w:hAnsi="Arial" w:cs="Arial"/>
          <w:sz w:val="22"/>
          <w:szCs w:val="22"/>
        </w:rPr>
        <w:t xml:space="preserve"> ultrapassada a fase recursal da proposta, seja pelo decurso do prazo sem interposição de recurso, ou pelo julgamento definitivo do recurso interposto.</w:t>
      </w:r>
    </w:p>
    <w:p w:rsidR="00313B3B" w:rsidRDefault="00313B3B" w:rsidP="00313B3B">
      <w:pPr>
        <w:jc w:val="both"/>
        <w:rPr>
          <w:rFonts w:ascii="Arial" w:hAnsi="Arial" w:cs="Arial"/>
          <w:sz w:val="22"/>
          <w:szCs w:val="22"/>
        </w:rPr>
      </w:pPr>
      <w:r>
        <w:rPr>
          <w:rFonts w:ascii="Arial" w:hAnsi="Arial" w:cs="Arial"/>
          <w:b/>
          <w:sz w:val="22"/>
          <w:szCs w:val="22"/>
        </w:rPr>
        <w:t>12.2</w:t>
      </w:r>
      <w:r>
        <w:rPr>
          <w:rFonts w:ascii="Arial" w:hAnsi="Arial" w:cs="Arial"/>
          <w:sz w:val="22"/>
          <w:szCs w:val="22"/>
        </w:rPr>
        <w:t xml:space="preserve"> Ocorrendo o empate, na forma do item anterior, </w:t>
      </w:r>
      <w:proofErr w:type="gramStart"/>
      <w:r>
        <w:rPr>
          <w:rFonts w:ascii="Arial" w:hAnsi="Arial" w:cs="Arial"/>
          <w:sz w:val="22"/>
          <w:szCs w:val="22"/>
        </w:rPr>
        <w:t>proceder-se-á</w:t>
      </w:r>
      <w:proofErr w:type="gramEnd"/>
      <w:r>
        <w:rPr>
          <w:rFonts w:ascii="Arial" w:hAnsi="Arial" w:cs="Arial"/>
          <w:sz w:val="22"/>
          <w:szCs w:val="22"/>
        </w:rPr>
        <w:t xml:space="preserve"> da seguinte forma:</w:t>
      </w:r>
    </w:p>
    <w:p w:rsidR="00313B3B" w:rsidRDefault="00313B3B" w:rsidP="00313B3B">
      <w:pPr>
        <w:jc w:val="both"/>
        <w:rPr>
          <w:rFonts w:ascii="Arial" w:hAnsi="Arial" w:cs="Arial"/>
          <w:sz w:val="22"/>
          <w:szCs w:val="22"/>
        </w:rPr>
      </w:pPr>
      <w:r>
        <w:rPr>
          <w:rFonts w:ascii="Arial" w:hAnsi="Arial" w:cs="Arial"/>
          <w:b/>
          <w:sz w:val="22"/>
          <w:szCs w:val="22"/>
        </w:rPr>
        <w:t>12.2.1</w:t>
      </w:r>
      <w:r>
        <w:rPr>
          <w:rFonts w:ascii="Arial" w:hAnsi="Arial" w:cs="Arial"/>
          <w:sz w:val="22"/>
          <w:szCs w:val="22"/>
        </w:rPr>
        <w:t xml:space="preserve"> A microempresa ou a empresa de pequeno porte detentora da proposta de menor valor poderá apresentar, no prazo de 02 (dois) dias úteis, nova proposta, por escrito, inferior àquela considerada, até então, de menor preço, situação em que será declarada vencedora do certame.</w:t>
      </w:r>
    </w:p>
    <w:p w:rsidR="00313B3B" w:rsidRDefault="00313B3B" w:rsidP="00313B3B">
      <w:pPr>
        <w:jc w:val="both"/>
        <w:rPr>
          <w:rFonts w:ascii="Arial" w:hAnsi="Arial" w:cs="Arial"/>
          <w:sz w:val="22"/>
          <w:szCs w:val="22"/>
        </w:rPr>
      </w:pPr>
      <w:r>
        <w:rPr>
          <w:rFonts w:ascii="Arial" w:hAnsi="Arial" w:cs="Arial"/>
          <w:b/>
          <w:sz w:val="22"/>
          <w:szCs w:val="22"/>
        </w:rPr>
        <w:t>12.2.2</w:t>
      </w:r>
      <w:r>
        <w:rPr>
          <w:rFonts w:ascii="Arial" w:hAnsi="Arial" w:cs="Arial"/>
          <w:sz w:val="22"/>
          <w:szCs w:val="22"/>
        </w:rPr>
        <w:t xml:space="preserve"> Se a microempresa ou empresa de pequeno porte, convocada na forma da alínea anterior, não apresentar nova proposta, inferior à de menor preço, será facultada, pela ordem de classificação, às demais microempresas ou empresas de pequeno porte remanescentes, que se enquadrarem na hipótese do item 2.4.1 deste edital, a apresentação de nova proposta, no prazo e na forma prevista no item 12.2.1.</w:t>
      </w:r>
    </w:p>
    <w:p w:rsidR="00313B3B" w:rsidRDefault="00313B3B" w:rsidP="00313B3B">
      <w:pPr>
        <w:jc w:val="both"/>
        <w:rPr>
          <w:rFonts w:ascii="Arial" w:hAnsi="Arial" w:cs="Arial"/>
          <w:sz w:val="22"/>
          <w:szCs w:val="22"/>
        </w:rPr>
      </w:pPr>
      <w:r>
        <w:rPr>
          <w:rFonts w:ascii="Arial" w:hAnsi="Arial" w:cs="Arial"/>
          <w:b/>
          <w:sz w:val="22"/>
          <w:szCs w:val="22"/>
        </w:rPr>
        <w:t>12.2.3</w:t>
      </w:r>
      <w:r>
        <w:rPr>
          <w:rFonts w:ascii="Arial" w:hAnsi="Arial" w:cs="Arial"/>
          <w:sz w:val="22"/>
          <w:szCs w:val="22"/>
        </w:rPr>
        <w:t xml:space="preserve"> Se houver duas ou mais microempresas e/ou empresas de pequeno porte com propostas iguais, será realizado sorteio para estabelecer a ordem em que serão convocadas para apresentação de nova proposta, na forma dos itens 12.2.1 e 12.2.2.</w:t>
      </w:r>
    </w:p>
    <w:p w:rsidR="00313B3B" w:rsidRDefault="00313B3B" w:rsidP="00313B3B">
      <w:pPr>
        <w:jc w:val="both"/>
        <w:rPr>
          <w:rFonts w:ascii="Arial" w:hAnsi="Arial" w:cs="Arial"/>
          <w:sz w:val="22"/>
          <w:szCs w:val="22"/>
        </w:rPr>
      </w:pPr>
      <w:r>
        <w:rPr>
          <w:rFonts w:ascii="Arial" w:hAnsi="Arial" w:cs="Arial"/>
          <w:b/>
          <w:sz w:val="22"/>
          <w:szCs w:val="22"/>
        </w:rPr>
        <w:t>12.3</w:t>
      </w:r>
      <w:r>
        <w:rPr>
          <w:rFonts w:ascii="Arial" w:hAnsi="Arial" w:cs="Arial"/>
          <w:sz w:val="22"/>
          <w:szCs w:val="22"/>
        </w:rPr>
        <w:t xml:space="preserve"> Se nenhuma microempresa ou empresa de pequeno porte satisfazer as exigências do item 12.2 deste Edital</w:t>
      </w:r>
      <w:proofErr w:type="gramStart"/>
      <w:r>
        <w:rPr>
          <w:rFonts w:ascii="Arial" w:hAnsi="Arial" w:cs="Arial"/>
          <w:sz w:val="22"/>
          <w:szCs w:val="22"/>
        </w:rPr>
        <w:t>, será</w:t>
      </w:r>
      <w:proofErr w:type="gramEnd"/>
      <w:r>
        <w:rPr>
          <w:rFonts w:ascii="Arial" w:hAnsi="Arial" w:cs="Arial"/>
          <w:sz w:val="22"/>
          <w:szCs w:val="22"/>
        </w:rPr>
        <w:t xml:space="preserve"> declarado vencedor do certame o licitante detentor da proposta originariamente de menor valor.</w:t>
      </w:r>
    </w:p>
    <w:p w:rsidR="00313B3B" w:rsidRDefault="00313B3B" w:rsidP="00313B3B">
      <w:pPr>
        <w:jc w:val="both"/>
        <w:rPr>
          <w:rFonts w:ascii="Arial" w:hAnsi="Arial" w:cs="Arial"/>
          <w:sz w:val="22"/>
          <w:szCs w:val="22"/>
        </w:rPr>
      </w:pPr>
      <w:r>
        <w:rPr>
          <w:rFonts w:ascii="Arial" w:hAnsi="Arial" w:cs="Arial"/>
          <w:b/>
          <w:sz w:val="22"/>
          <w:szCs w:val="22"/>
        </w:rPr>
        <w:t>12.4</w:t>
      </w:r>
      <w:r>
        <w:rPr>
          <w:rFonts w:ascii="Arial" w:hAnsi="Arial" w:cs="Arial"/>
          <w:sz w:val="22"/>
          <w:szCs w:val="22"/>
        </w:rPr>
        <w:t xml:space="preserve"> O disposto nos itens 12.1 à 12.2, não se aplica ás hipóteses em que a proposta de menor valor inicial tiver sido apresentada por microempresas ou empresas de pequeno porte, desde que satisfaçam as exigências fiscais do Edital.</w:t>
      </w:r>
    </w:p>
    <w:p w:rsidR="00313B3B" w:rsidRDefault="00313B3B" w:rsidP="00313B3B">
      <w:pPr>
        <w:jc w:val="both"/>
        <w:rPr>
          <w:rFonts w:ascii="Arial" w:hAnsi="Arial" w:cs="Arial"/>
          <w:sz w:val="22"/>
          <w:szCs w:val="22"/>
        </w:rPr>
      </w:pPr>
      <w:r>
        <w:rPr>
          <w:rFonts w:ascii="Arial" w:hAnsi="Arial" w:cs="Arial"/>
          <w:b/>
          <w:sz w:val="22"/>
          <w:szCs w:val="22"/>
        </w:rPr>
        <w:t>12.5</w:t>
      </w:r>
      <w:r>
        <w:rPr>
          <w:rFonts w:ascii="Arial" w:hAnsi="Arial" w:cs="Arial"/>
          <w:sz w:val="22"/>
          <w:szCs w:val="22"/>
        </w:rPr>
        <w:t xml:space="preserve"> As demais hipóteses de empate terão como critério de desempate o sorteio, em ato público, com a convocação prévia de todos os licitantes.</w:t>
      </w:r>
    </w:p>
    <w:p w:rsidR="00313B3B" w:rsidRDefault="00313B3B" w:rsidP="00313B3B">
      <w:pPr>
        <w:jc w:val="both"/>
        <w:rPr>
          <w:rFonts w:ascii="Arial" w:hAnsi="Arial" w:cs="Arial"/>
          <w:sz w:val="22"/>
          <w:szCs w:val="22"/>
        </w:rPr>
      </w:pPr>
      <w:r>
        <w:rPr>
          <w:rFonts w:ascii="Arial" w:hAnsi="Arial" w:cs="Arial"/>
          <w:b/>
          <w:sz w:val="22"/>
          <w:szCs w:val="22"/>
        </w:rPr>
        <w:t>12.6</w:t>
      </w:r>
      <w:r>
        <w:rPr>
          <w:rFonts w:ascii="Arial" w:hAnsi="Arial" w:cs="Arial"/>
          <w:sz w:val="22"/>
          <w:szCs w:val="22"/>
        </w:rPr>
        <w:t xml:space="preserve"> Serão desclassificadas as propostas que se apresentarem em desconformidade com este edital, bem como com preço unitário ou global, superestimados ou inexeq</w:t>
      </w:r>
      <w:r w:rsidR="00CA078C">
        <w:rPr>
          <w:rFonts w:ascii="Arial" w:hAnsi="Arial" w:cs="Arial"/>
          <w:sz w:val="22"/>
          <w:szCs w:val="22"/>
        </w:rPr>
        <w:t>u</w:t>
      </w:r>
      <w:r>
        <w:rPr>
          <w:rFonts w:ascii="Arial" w:hAnsi="Arial" w:cs="Arial"/>
          <w:sz w:val="22"/>
          <w:szCs w:val="22"/>
        </w:rPr>
        <w:t>íveis.</w:t>
      </w:r>
    </w:p>
    <w:p w:rsidR="00313B3B" w:rsidRDefault="00313B3B" w:rsidP="00313B3B">
      <w:pPr>
        <w:jc w:val="both"/>
        <w:rPr>
          <w:rFonts w:ascii="Arial" w:hAnsi="Arial" w:cs="Arial"/>
          <w:b/>
          <w:sz w:val="22"/>
          <w:szCs w:val="22"/>
        </w:rPr>
      </w:pPr>
    </w:p>
    <w:p w:rsidR="00313B3B" w:rsidRDefault="00313B3B" w:rsidP="00831242">
      <w:pPr>
        <w:jc w:val="both"/>
        <w:rPr>
          <w:rFonts w:ascii="Arial" w:hAnsi="Arial" w:cs="Arial"/>
          <w:b/>
          <w:sz w:val="22"/>
          <w:szCs w:val="22"/>
        </w:rPr>
      </w:pPr>
      <w:r>
        <w:rPr>
          <w:rFonts w:ascii="Arial" w:hAnsi="Arial" w:cs="Arial"/>
          <w:b/>
          <w:sz w:val="22"/>
          <w:szCs w:val="22"/>
        </w:rPr>
        <w:t>13.0</w:t>
      </w:r>
      <w:proofErr w:type="gramStart"/>
      <w:r>
        <w:rPr>
          <w:rFonts w:ascii="Arial" w:hAnsi="Arial" w:cs="Arial"/>
          <w:b/>
          <w:sz w:val="22"/>
          <w:szCs w:val="22"/>
        </w:rPr>
        <w:t xml:space="preserve">  </w:t>
      </w:r>
      <w:proofErr w:type="gramEnd"/>
      <w:r>
        <w:rPr>
          <w:rFonts w:ascii="Arial" w:hAnsi="Arial" w:cs="Arial"/>
          <w:b/>
          <w:sz w:val="22"/>
          <w:szCs w:val="22"/>
        </w:rPr>
        <w:t>DAS PENALIDADES E DAS MULTA</w:t>
      </w:r>
    </w:p>
    <w:p w:rsidR="00313B3B" w:rsidRDefault="00313B3B" w:rsidP="00831242">
      <w:pPr>
        <w:jc w:val="both"/>
        <w:rPr>
          <w:rFonts w:ascii="Arial" w:hAnsi="Arial" w:cs="Arial"/>
          <w:sz w:val="22"/>
          <w:szCs w:val="22"/>
        </w:rPr>
      </w:pPr>
      <w:r>
        <w:rPr>
          <w:rFonts w:ascii="Arial" w:hAnsi="Arial" w:cs="Arial"/>
          <w:b/>
          <w:sz w:val="22"/>
          <w:szCs w:val="22"/>
        </w:rPr>
        <w:t>13.1</w:t>
      </w:r>
      <w:r>
        <w:rPr>
          <w:rFonts w:ascii="Arial" w:hAnsi="Arial" w:cs="Arial"/>
          <w:sz w:val="22"/>
          <w:szCs w:val="22"/>
        </w:rPr>
        <w:t xml:space="preserve"> A recusa injustificada do adjudicatário em assinar o contrato dentro do prazo estabelecido pela administração caracteriza o descumprimento total das obrigações assumidas, sujeitando-o a penalidade de multa de 15 % (quinze por cento) </w:t>
      </w:r>
      <w:r>
        <w:rPr>
          <w:rFonts w:ascii="Arial" w:hAnsi="Arial" w:cs="Arial"/>
          <w:sz w:val="22"/>
          <w:szCs w:val="22"/>
          <w:u w:val="single"/>
        </w:rPr>
        <w:t>do valor do contrato,</w:t>
      </w:r>
      <w:r>
        <w:rPr>
          <w:rFonts w:ascii="Arial" w:hAnsi="Arial" w:cs="Arial"/>
          <w:sz w:val="22"/>
          <w:szCs w:val="22"/>
        </w:rPr>
        <w:t xml:space="preserve"> entendendo este como o equivalente ao que o adjudicatário perceberia durante toda a vigência do contrato conforme sua proposta.</w:t>
      </w:r>
    </w:p>
    <w:p w:rsidR="00313B3B" w:rsidRDefault="00313B3B" w:rsidP="00831242">
      <w:pPr>
        <w:jc w:val="both"/>
        <w:rPr>
          <w:rFonts w:ascii="Arial" w:hAnsi="Arial" w:cs="Arial"/>
          <w:sz w:val="22"/>
          <w:szCs w:val="22"/>
        </w:rPr>
      </w:pPr>
      <w:r>
        <w:rPr>
          <w:rFonts w:ascii="Arial" w:hAnsi="Arial" w:cs="Arial"/>
          <w:b/>
          <w:sz w:val="22"/>
          <w:szCs w:val="22"/>
        </w:rPr>
        <w:t>13.2</w:t>
      </w:r>
      <w:r>
        <w:rPr>
          <w:rFonts w:ascii="Arial" w:hAnsi="Arial" w:cs="Arial"/>
          <w:sz w:val="22"/>
          <w:szCs w:val="22"/>
        </w:rPr>
        <w:t xml:space="preserve"> Pela inexecução total ao parcial do contrato a administração poderá, garantida a </w:t>
      </w:r>
      <w:proofErr w:type="gramStart"/>
      <w:r>
        <w:rPr>
          <w:rFonts w:ascii="Arial" w:hAnsi="Arial" w:cs="Arial"/>
          <w:sz w:val="22"/>
          <w:szCs w:val="22"/>
        </w:rPr>
        <w:t>previa defesa</w:t>
      </w:r>
      <w:proofErr w:type="gramEnd"/>
      <w:r>
        <w:rPr>
          <w:rFonts w:ascii="Arial" w:hAnsi="Arial" w:cs="Arial"/>
          <w:sz w:val="22"/>
          <w:szCs w:val="22"/>
        </w:rPr>
        <w:t>, aplicar as seguintes penas de natureza civil (clausula penal), compensatória das perdas e danos sofrid</w:t>
      </w:r>
      <w:r w:rsidR="00831242">
        <w:rPr>
          <w:rFonts w:ascii="Arial" w:hAnsi="Arial" w:cs="Arial"/>
          <w:sz w:val="22"/>
          <w:szCs w:val="22"/>
        </w:rPr>
        <w:t>o</w:t>
      </w:r>
      <w:r>
        <w:rPr>
          <w:rFonts w:ascii="Arial" w:hAnsi="Arial" w:cs="Arial"/>
          <w:sz w:val="22"/>
          <w:szCs w:val="22"/>
        </w:rPr>
        <w:t>s pela administração, conforme art. 409, do Novo Código Civil, e administrativa, nos modelos do art. 87, da Lei nº. 8.666/93:</w:t>
      </w:r>
    </w:p>
    <w:p w:rsidR="00313B3B" w:rsidRDefault="00313B3B" w:rsidP="00831242">
      <w:pPr>
        <w:jc w:val="both"/>
        <w:rPr>
          <w:rFonts w:ascii="Arial" w:hAnsi="Arial" w:cs="Arial"/>
          <w:sz w:val="22"/>
          <w:szCs w:val="22"/>
        </w:rPr>
      </w:pPr>
      <w:proofErr w:type="gramStart"/>
      <w:r>
        <w:rPr>
          <w:rFonts w:ascii="Arial" w:hAnsi="Arial" w:cs="Arial"/>
          <w:b/>
          <w:sz w:val="22"/>
          <w:szCs w:val="22"/>
        </w:rPr>
        <w:t>13.3</w:t>
      </w:r>
      <w:r>
        <w:rPr>
          <w:rFonts w:ascii="Arial" w:hAnsi="Arial" w:cs="Arial"/>
          <w:sz w:val="22"/>
          <w:szCs w:val="22"/>
        </w:rPr>
        <w:t xml:space="preserve"> </w:t>
      </w:r>
      <w:r w:rsidR="00831242">
        <w:rPr>
          <w:rFonts w:ascii="Arial" w:hAnsi="Arial" w:cs="Arial"/>
          <w:sz w:val="22"/>
          <w:szCs w:val="22"/>
        </w:rPr>
        <w:t>M</w:t>
      </w:r>
      <w:r>
        <w:rPr>
          <w:rFonts w:ascii="Arial" w:hAnsi="Arial" w:cs="Arial"/>
          <w:sz w:val="22"/>
          <w:szCs w:val="22"/>
        </w:rPr>
        <w:t>ulta</w:t>
      </w:r>
      <w:proofErr w:type="gramEnd"/>
      <w:r>
        <w:rPr>
          <w:rFonts w:ascii="Arial" w:hAnsi="Arial" w:cs="Arial"/>
          <w:sz w:val="22"/>
          <w:szCs w:val="22"/>
        </w:rPr>
        <w:t xml:space="preserve"> por atraso na entrega</w:t>
      </w:r>
      <w:r w:rsidR="00831242">
        <w:rPr>
          <w:rFonts w:ascii="Arial" w:hAnsi="Arial" w:cs="Arial"/>
          <w:sz w:val="22"/>
          <w:szCs w:val="22"/>
        </w:rPr>
        <w:t xml:space="preserve">: </w:t>
      </w:r>
      <w:r>
        <w:rPr>
          <w:rFonts w:ascii="Arial" w:hAnsi="Arial" w:cs="Arial"/>
          <w:sz w:val="22"/>
          <w:szCs w:val="22"/>
        </w:rPr>
        <w:t>0,5% (zero vírgula cinco por cento) do total do valor utilizado do contrato, por dia de atraso, ficando limitado ao Maximo de 10% (dez por cento);</w:t>
      </w:r>
    </w:p>
    <w:p w:rsidR="00313B3B" w:rsidRDefault="00313B3B" w:rsidP="00831242">
      <w:pPr>
        <w:jc w:val="both"/>
        <w:rPr>
          <w:rFonts w:ascii="Arial" w:hAnsi="Arial" w:cs="Arial"/>
          <w:sz w:val="22"/>
          <w:szCs w:val="22"/>
        </w:rPr>
      </w:pPr>
      <w:proofErr w:type="gramStart"/>
      <w:r>
        <w:rPr>
          <w:rFonts w:ascii="Arial" w:hAnsi="Arial" w:cs="Arial"/>
          <w:b/>
          <w:sz w:val="22"/>
          <w:szCs w:val="22"/>
        </w:rPr>
        <w:t>13.4</w:t>
      </w:r>
      <w:r>
        <w:rPr>
          <w:rFonts w:ascii="Arial" w:hAnsi="Arial" w:cs="Arial"/>
          <w:sz w:val="22"/>
          <w:szCs w:val="22"/>
        </w:rPr>
        <w:t xml:space="preserve"> Multa</w:t>
      </w:r>
      <w:proofErr w:type="gramEnd"/>
      <w:r w:rsidR="00831242">
        <w:rPr>
          <w:rFonts w:ascii="Arial" w:hAnsi="Arial" w:cs="Arial"/>
          <w:sz w:val="22"/>
          <w:szCs w:val="22"/>
        </w:rPr>
        <w:t xml:space="preserve"> pela inexecução parcial: </w:t>
      </w:r>
      <w:r>
        <w:rPr>
          <w:rFonts w:ascii="Arial" w:hAnsi="Arial" w:cs="Arial"/>
          <w:sz w:val="22"/>
          <w:szCs w:val="22"/>
        </w:rPr>
        <w:t>10 % (dez por cento) sobre o total do valor utilizado do contrato;</w:t>
      </w:r>
    </w:p>
    <w:p w:rsidR="00313B3B" w:rsidRDefault="00313B3B" w:rsidP="00831242">
      <w:pPr>
        <w:jc w:val="both"/>
        <w:rPr>
          <w:rFonts w:ascii="Arial" w:hAnsi="Arial" w:cs="Arial"/>
          <w:sz w:val="22"/>
          <w:szCs w:val="22"/>
        </w:rPr>
      </w:pPr>
      <w:proofErr w:type="gramStart"/>
      <w:r>
        <w:rPr>
          <w:rFonts w:ascii="Arial" w:hAnsi="Arial" w:cs="Arial"/>
          <w:b/>
          <w:sz w:val="22"/>
          <w:szCs w:val="22"/>
        </w:rPr>
        <w:t>13.5</w:t>
      </w:r>
      <w:r>
        <w:rPr>
          <w:rFonts w:ascii="Arial" w:hAnsi="Arial" w:cs="Arial"/>
          <w:sz w:val="22"/>
          <w:szCs w:val="22"/>
        </w:rPr>
        <w:t xml:space="preserve"> Multa</w:t>
      </w:r>
      <w:proofErr w:type="gramEnd"/>
      <w:r w:rsidR="00831242">
        <w:rPr>
          <w:rFonts w:ascii="Arial" w:hAnsi="Arial" w:cs="Arial"/>
          <w:sz w:val="22"/>
          <w:szCs w:val="22"/>
        </w:rPr>
        <w:t xml:space="preserve"> pela inexecução total: 15</w:t>
      </w:r>
      <w:r>
        <w:rPr>
          <w:rFonts w:ascii="Arial" w:hAnsi="Arial" w:cs="Arial"/>
          <w:sz w:val="22"/>
          <w:szCs w:val="22"/>
        </w:rPr>
        <w:t xml:space="preserve"> % (quinze por cento) sobre o total do valor atualizado do contrato, podendo ser cumulada com suspensão temporária da participação em licitação e impedimento de contratar com a administração, por prazo não superior a de 02 (dois) anos</w:t>
      </w:r>
      <w:r w:rsidR="00831242">
        <w:rPr>
          <w:rFonts w:ascii="Arial" w:hAnsi="Arial" w:cs="Arial"/>
          <w:sz w:val="22"/>
          <w:szCs w:val="22"/>
        </w:rPr>
        <w:t xml:space="preserve"> e;</w:t>
      </w:r>
    </w:p>
    <w:p w:rsidR="00313B3B" w:rsidRDefault="00313B3B" w:rsidP="00831242">
      <w:pPr>
        <w:jc w:val="both"/>
        <w:rPr>
          <w:rFonts w:ascii="Arial" w:hAnsi="Arial" w:cs="Arial"/>
          <w:sz w:val="22"/>
          <w:szCs w:val="22"/>
        </w:rPr>
      </w:pPr>
      <w:proofErr w:type="gramStart"/>
      <w:r>
        <w:rPr>
          <w:rFonts w:ascii="Arial" w:hAnsi="Arial" w:cs="Arial"/>
          <w:b/>
          <w:sz w:val="22"/>
          <w:szCs w:val="22"/>
        </w:rPr>
        <w:lastRenderedPageBreak/>
        <w:t>13.6</w:t>
      </w:r>
      <w:r>
        <w:rPr>
          <w:rFonts w:ascii="Arial" w:hAnsi="Arial" w:cs="Arial"/>
          <w:sz w:val="22"/>
          <w:szCs w:val="22"/>
        </w:rPr>
        <w:t xml:space="preserve"> Declaração</w:t>
      </w:r>
      <w:proofErr w:type="gramEnd"/>
      <w:r>
        <w:rPr>
          <w:rFonts w:ascii="Arial" w:hAnsi="Arial" w:cs="Arial"/>
          <w:sz w:val="22"/>
          <w:szCs w:val="22"/>
        </w:rPr>
        <w:t xml:space="preserve"> de inidoneidade para licitar ou contratar com a administração Pública enquanto perdurarem os motivos determinantes da punição ou até que seja promovida a reabilitação perante a própria autoridade que aplicou a penalidade, que será concedida sempre que o contratado ressarcir a administração pelos prejuízos resultantes e depois de decorrido o prazo da sanção aplicada com base no inciso anterior.</w:t>
      </w:r>
    </w:p>
    <w:p w:rsidR="00313B3B" w:rsidRDefault="00313B3B" w:rsidP="00313B3B">
      <w:pPr>
        <w:jc w:val="both"/>
        <w:rPr>
          <w:rFonts w:ascii="Arial" w:hAnsi="Arial" w:cs="Arial"/>
          <w:sz w:val="22"/>
          <w:szCs w:val="22"/>
        </w:rPr>
      </w:pPr>
      <w:r>
        <w:rPr>
          <w:rFonts w:ascii="Arial" w:hAnsi="Arial" w:cs="Arial"/>
          <w:sz w:val="22"/>
          <w:szCs w:val="22"/>
        </w:rPr>
        <w:t xml:space="preserve">      </w:t>
      </w:r>
    </w:p>
    <w:p w:rsidR="00313B3B" w:rsidRDefault="00313B3B" w:rsidP="00313B3B">
      <w:pPr>
        <w:jc w:val="both"/>
        <w:rPr>
          <w:rFonts w:ascii="Arial" w:hAnsi="Arial" w:cs="Arial"/>
          <w:b/>
          <w:sz w:val="22"/>
          <w:szCs w:val="22"/>
        </w:rPr>
      </w:pPr>
      <w:r>
        <w:rPr>
          <w:rFonts w:ascii="Arial" w:hAnsi="Arial" w:cs="Arial"/>
          <w:b/>
          <w:sz w:val="22"/>
          <w:szCs w:val="22"/>
        </w:rPr>
        <w:t>14.0 DAS FORMAS DE RESCISÃO</w:t>
      </w:r>
    </w:p>
    <w:p w:rsidR="00313B3B" w:rsidRDefault="00313B3B" w:rsidP="00313B3B">
      <w:pPr>
        <w:jc w:val="both"/>
        <w:rPr>
          <w:rFonts w:ascii="Arial" w:hAnsi="Arial" w:cs="Arial"/>
          <w:sz w:val="22"/>
          <w:szCs w:val="22"/>
        </w:rPr>
      </w:pPr>
      <w:r>
        <w:rPr>
          <w:rFonts w:ascii="Arial" w:hAnsi="Arial" w:cs="Arial"/>
          <w:b/>
          <w:sz w:val="22"/>
          <w:szCs w:val="22"/>
        </w:rPr>
        <w:t>14.1</w:t>
      </w:r>
      <w:r>
        <w:rPr>
          <w:rFonts w:ascii="Arial" w:hAnsi="Arial" w:cs="Arial"/>
          <w:sz w:val="22"/>
          <w:szCs w:val="22"/>
        </w:rPr>
        <w:t xml:space="preserve"> Administrativamente, a qualquer tempo por ato unilateral e escrito do CONTRATANTE, nos casos dos incisos I a XII e XVII do art. 78 da Lei 8.666/93 e suas alterações;</w:t>
      </w:r>
    </w:p>
    <w:p w:rsidR="00313B3B" w:rsidRDefault="00313B3B" w:rsidP="00313B3B">
      <w:pPr>
        <w:jc w:val="both"/>
        <w:rPr>
          <w:rFonts w:ascii="Arial" w:hAnsi="Arial" w:cs="Arial"/>
          <w:sz w:val="22"/>
          <w:szCs w:val="22"/>
        </w:rPr>
      </w:pPr>
      <w:r>
        <w:rPr>
          <w:rFonts w:ascii="Arial" w:hAnsi="Arial" w:cs="Arial"/>
          <w:b/>
          <w:sz w:val="22"/>
          <w:szCs w:val="22"/>
        </w:rPr>
        <w:t>14.2</w:t>
      </w:r>
      <w:r>
        <w:rPr>
          <w:rFonts w:ascii="Arial" w:hAnsi="Arial" w:cs="Arial"/>
          <w:sz w:val="22"/>
          <w:szCs w:val="22"/>
        </w:rPr>
        <w:t xml:space="preserve"> Amigavelmente, por acordo entre as partes e, reduzida a termo no processo de Licitação, desde que haja conveniência para a Administração e;</w:t>
      </w:r>
    </w:p>
    <w:p w:rsidR="00313B3B" w:rsidRDefault="00313B3B" w:rsidP="00313B3B">
      <w:pPr>
        <w:jc w:val="both"/>
        <w:rPr>
          <w:rFonts w:ascii="Arial" w:hAnsi="Arial" w:cs="Arial"/>
          <w:sz w:val="22"/>
          <w:szCs w:val="22"/>
        </w:rPr>
      </w:pPr>
      <w:r>
        <w:rPr>
          <w:rFonts w:ascii="Arial" w:hAnsi="Arial" w:cs="Arial"/>
          <w:b/>
          <w:sz w:val="22"/>
          <w:szCs w:val="22"/>
        </w:rPr>
        <w:t>14.3</w:t>
      </w:r>
      <w:r>
        <w:rPr>
          <w:rFonts w:ascii="Arial" w:hAnsi="Arial" w:cs="Arial"/>
          <w:sz w:val="22"/>
          <w:szCs w:val="22"/>
        </w:rPr>
        <w:t xml:space="preserve"> Judicialmente, nos termos da Legislação.</w:t>
      </w:r>
    </w:p>
    <w:p w:rsidR="00313B3B" w:rsidRDefault="00313B3B" w:rsidP="00313B3B">
      <w:pPr>
        <w:jc w:val="both"/>
        <w:rPr>
          <w:rFonts w:ascii="Arial" w:hAnsi="Arial" w:cs="Arial"/>
          <w:sz w:val="22"/>
          <w:szCs w:val="22"/>
        </w:rPr>
      </w:pPr>
      <w:r>
        <w:rPr>
          <w:rFonts w:ascii="Arial" w:hAnsi="Arial" w:cs="Arial"/>
          <w:b/>
          <w:sz w:val="22"/>
          <w:szCs w:val="22"/>
        </w:rPr>
        <w:t>14.4</w:t>
      </w:r>
      <w:r>
        <w:rPr>
          <w:rFonts w:ascii="Arial" w:hAnsi="Arial" w:cs="Arial"/>
          <w:sz w:val="22"/>
          <w:szCs w:val="22"/>
        </w:rPr>
        <w:t xml:space="preserve"> Os casos de rescisão serão formalmente motivados nos autos do processo, assegurado</w:t>
      </w:r>
      <w:proofErr w:type="gramStart"/>
      <w:r>
        <w:rPr>
          <w:rFonts w:ascii="Arial" w:hAnsi="Arial" w:cs="Arial"/>
          <w:sz w:val="22"/>
          <w:szCs w:val="22"/>
        </w:rPr>
        <w:t xml:space="preserve">  </w:t>
      </w:r>
      <w:proofErr w:type="gramEnd"/>
      <w:r>
        <w:rPr>
          <w:rFonts w:ascii="Arial" w:hAnsi="Arial" w:cs="Arial"/>
          <w:sz w:val="22"/>
          <w:szCs w:val="22"/>
        </w:rPr>
        <w:t>contraditório e ampla defesa;</w:t>
      </w:r>
    </w:p>
    <w:p w:rsidR="00313B3B" w:rsidRDefault="00313B3B" w:rsidP="00313B3B">
      <w:pPr>
        <w:jc w:val="both"/>
        <w:rPr>
          <w:rFonts w:ascii="Arial" w:hAnsi="Arial" w:cs="Arial"/>
          <w:sz w:val="22"/>
          <w:szCs w:val="22"/>
        </w:rPr>
      </w:pPr>
      <w:r>
        <w:rPr>
          <w:rFonts w:ascii="Arial" w:hAnsi="Arial" w:cs="Arial"/>
          <w:b/>
          <w:sz w:val="22"/>
          <w:szCs w:val="22"/>
        </w:rPr>
        <w:t>14.5</w:t>
      </w:r>
      <w:r>
        <w:rPr>
          <w:rFonts w:ascii="Arial" w:hAnsi="Arial" w:cs="Arial"/>
          <w:sz w:val="22"/>
          <w:szCs w:val="22"/>
        </w:rPr>
        <w:t xml:space="preserve"> A rescisão acarretará a retenção dos créditos decorrentes do Contrato até o limite dos prejuízos causados ao Município.</w:t>
      </w:r>
    </w:p>
    <w:p w:rsidR="00313B3B" w:rsidRDefault="00313B3B" w:rsidP="00313B3B">
      <w:pPr>
        <w:jc w:val="both"/>
        <w:rPr>
          <w:rFonts w:ascii="Arial" w:hAnsi="Arial" w:cs="Arial"/>
          <w:sz w:val="22"/>
          <w:szCs w:val="22"/>
        </w:rPr>
      </w:pPr>
    </w:p>
    <w:p w:rsidR="00313B3B" w:rsidRDefault="00313B3B" w:rsidP="00313B3B">
      <w:pPr>
        <w:jc w:val="both"/>
        <w:rPr>
          <w:rFonts w:ascii="Arial" w:hAnsi="Arial" w:cs="Arial"/>
          <w:b/>
          <w:sz w:val="22"/>
          <w:szCs w:val="22"/>
        </w:rPr>
      </w:pPr>
      <w:r>
        <w:rPr>
          <w:rFonts w:ascii="Arial" w:hAnsi="Arial" w:cs="Arial"/>
          <w:b/>
          <w:sz w:val="22"/>
          <w:szCs w:val="22"/>
        </w:rPr>
        <w:t xml:space="preserve">15.0 </w:t>
      </w:r>
      <w:r w:rsidR="00CA078C">
        <w:rPr>
          <w:rFonts w:ascii="Arial" w:hAnsi="Arial" w:cs="Arial"/>
          <w:b/>
          <w:sz w:val="22"/>
          <w:szCs w:val="22"/>
        </w:rPr>
        <w:t xml:space="preserve">DOS </w:t>
      </w:r>
      <w:r>
        <w:rPr>
          <w:rFonts w:ascii="Arial" w:hAnsi="Arial" w:cs="Arial"/>
          <w:b/>
          <w:sz w:val="22"/>
          <w:szCs w:val="22"/>
        </w:rPr>
        <w:t>RECURSOS</w:t>
      </w:r>
    </w:p>
    <w:p w:rsidR="00313B3B" w:rsidRDefault="00313B3B" w:rsidP="00313B3B">
      <w:pPr>
        <w:jc w:val="both"/>
        <w:rPr>
          <w:rFonts w:ascii="Arial" w:hAnsi="Arial" w:cs="Arial"/>
          <w:sz w:val="22"/>
          <w:szCs w:val="22"/>
        </w:rPr>
      </w:pPr>
      <w:r>
        <w:rPr>
          <w:rFonts w:ascii="Arial" w:hAnsi="Arial" w:cs="Arial"/>
          <w:b/>
          <w:sz w:val="22"/>
          <w:szCs w:val="22"/>
        </w:rPr>
        <w:t>15.1</w:t>
      </w:r>
      <w:r>
        <w:rPr>
          <w:rFonts w:ascii="Arial" w:hAnsi="Arial" w:cs="Arial"/>
          <w:sz w:val="22"/>
          <w:szCs w:val="22"/>
        </w:rPr>
        <w:t xml:space="preserve"> Das decisões proferidas pela Comissão de Licitações </w:t>
      </w:r>
      <w:proofErr w:type="gramStart"/>
      <w:r>
        <w:rPr>
          <w:rFonts w:ascii="Arial" w:hAnsi="Arial" w:cs="Arial"/>
          <w:sz w:val="22"/>
          <w:szCs w:val="22"/>
        </w:rPr>
        <w:t>caberá</w:t>
      </w:r>
      <w:proofErr w:type="gramEnd"/>
      <w:r>
        <w:rPr>
          <w:rFonts w:ascii="Arial" w:hAnsi="Arial" w:cs="Arial"/>
          <w:sz w:val="22"/>
          <w:szCs w:val="22"/>
        </w:rPr>
        <w:t xml:space="preserve"> recurso no prazo de 02 (dois) dias úteis art. 109 da Lei 8.666/93, para a autoridade que designar a Licitação, interposto por escrito e entregue à Presidência da Comissão de Licitações ou outro membro habilitado, no Município de </w:t>
      </w:r>
      <w:proofErr w:type="spellStart"/>
      <w:r>
        <w:rPr>
          <w:rFonts w:ascii="Arial" w:hAnsi="Arial" w:cs="Arial"/>
          <w:sz w:val="22"/>
          <w:szCs w:val="22"/>
        </w:rPr>
        <w:t>Itacurubi</w:t>
      </w:r>
      <w:proofErr w:type="spellEnd"/>
      <w:r>
        <w:rPr>
          <w:rFonts w:ascii="Arial" w:hAnsi="Arial" w:cs="Arial"/>
          <w:sz w:val="22"/>
          <w:szCs w:val="22"/>
        </w:rPr>
        <w:t>, conforme endereço indicado no preâmbulo deste Edital, impreterivelmente no horário das 07:00 às 13:00 horas.</w:t>
      </w:r>
    </w:p>
    <w:p w:rsidR="00313B3B" w:rsidRDefault="00313B3B" w:rsidP="00313B3B">
      <w:pPr>
        <w:jc w:val="both"/>
        <w:outlineLvl w:val="0"/>
        <w:rPr>
          <w:rFonts w:ascii="Arial" w:hAnsi="Arial" w:cs="Arial"/>
          <w:b/>
          <w:sz w:val="22"/>
          <w:szCs w:val="22"/>
        </w:rPr>
      </w:pPr>
    </w:p>
    <w:p w:rsidR="00313B3B" w:rsidRDefault="00313B3B" w:rsidP="00313B3B">
      <w:pPr>
        <w:jc w:val="both"/>
        <w:outlineLvl w:val="0"/>
        <w:rPr>
          <w:rFonts w:ascii="Arial" w:hAnsi="Arial" w:cs="Arial"/>
          <w:b/>
          <w:sz w:val="22"/>
          <w:szCs w:val="22"/>
        </w:rPr>
      </w:pPr>
      <w:r>
        <w:rPr>
          <w:rFonts w:ascii="Arial" w:hAnsi="Arial" w:cs="Arial"/>
          <w:b/>
          <w:sz w:val="22"/>
          <w:szCs w:val="22"/>
        </w:rPr>
        <w:t>16.0</w:t>
      </w:r>
      <w:r w:rsidR="00CA078C">
        <w:rPr>
          <w:rFonts w:ascii="Arial" w:hAnsi="Arial" w:cs="Arial"/>
          <w:b/>
          <w:sz w:val="22"/>
          <w:szCs w:val="22"/>
        </w:rPr>
        <w:t xml:space="preserve"> DO </w:t>
      </w:r>
      <w:r>
        <w:rPr>
          <w:rFonts w:ascii="Arial" w:hAnsi="Arial" w:cs="Arial"/>
          <w:b/>
          <w:sz w:val="22"/>
          <w:szCs w:val="22"/>
        </w:rPr>
        <w:t>PAGAMENTO</w:t>
      </w:r>
    </w:p>
    <w:p w:rsidR="00313B3B" w:rsidRDefault="00313B3B" w:rsidP="00313B3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sz w:val="22"/>
          <w:szCs w:val="22"/>
        </w:rPr>
      </w:pPr>
      <w:r>
        <w:rPr>
          <w:rFonts w:ascii="Arial" w:hAnsi="Arial" w:cs="Arial"/>
          <w:b/>
          <w:bCs/>
          <w:sz w:val="22"/>
          <w:szCs w:val="22"/>
        </w:rPr>
        <w:t>16.1</w:t>
      </w:r>
      <w:r>
        <w:rPr>
          <w:rFonts w:ascii="Arial" w:hAnsi="Arial" w:cs="Arial"/>
          <w:sz w:val="22"/>
          <w:szCs w:val="22"/>
        </w:rPr>
        <w:t xml:space="preserve"> O pagamento será efetuado</w:t>
      </w:r>
      <w:r w:rsidR="009F6939">
        <w:rPr>
          <w:rFonts w:ascii="Arial" w:hAnsi="Arial" w:cs="Arial"/>
          <w:sz w:val="22"/>
          <w:szCs w:val="22"/>
        </w:rPr>
        <w:t xml:space="preserve"> </w:t>
      </w:r>
      <w:r w:rsidR="00CA078C">
        <w:rPr>
          <w:rFonts w:ascii="Arial" w:hAnsi="Arial" w:cs="Arial"/>
          <w:sz w:val="22"/>
          <w:szCs w:val="22"/>
        </w:rPr>
        <w:t xml:space="preserve">em até 05 (cinco) dias após a entrega total do objeto, junto ao almoxarifado, </w:t>
      </w:r>
      <w:r>
        <w:rPr>
          <w:rFonts w:ascii="Arial" w:hAnsi="Arial" w:cs="Arial"/>
          <w:sz w:val="22"/>
          <w:szCs w:val="22"/>
        </w:rPr>
        <w:t xml:space="preserve">mediante a emissão de </w:t>
      </w:r>
      <w:r w:rsidR="00CA078C">
        <w:rPr>
          <w:rFonts w:ascii="Arial" w:hAnsi="Arial" w:cs="Arial"/>
          <w:sz w:val="22"/>
          <w:szCs w:val="22"/>
        </w:rPr>
        <w:t xml:space="preserve">contra </w:t>
      </w:r>
      <w:r>
        <w:rPr>
          <w:rFonts w:ascii="Arial" w:hAnsi="Arial" w:cs="Arial"/>
          <w:sz w:val="22"/>
          <w:szCs w:val="22"/>
        </w:rPr>
        <w:t>empenho</w:t>
      </w:r>
      <w:r w:rsidR="00CA078C">
        <w:rPr>
          <w:rFonts w:ascii="Arial" w:hAnsi="Arial" w:cs="Arial"/>
          <w:sz w:val="22"/>
          <w:szCs w:val="22"/>
        </w:rPr>
        <w:t xml:space="preserve"> e apresentação de nota fiscal por parte do fornecedor. </w:t>
      </w:r>
    </w:p>
    <w:p w:rsidR="00313B3B" w:rsidRDefault="00313B3B" w:rsidP="00313B3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sz w:val="22"/>
          <w:szCs w:val="22"/>
        </w:rPr>
      </w:pPr>
      <w:r>
        <w:rPr>
          <w:rFonts w:ascii="Arial" w:hAnsi="Arial" w:cs="Arial"/>
          <w:b/>
          <w:bCs/>
          <w:sz w:val="22"/>
          <w:szCs w:val="22"/>
        </w:rPr>
        <w:t xml:space="preserve">16.2 </w:t>
      </w:r>
      <w:r>
        <w:rPr>
          <w:rFonts w:ascii="Arial" w:hAnsi="Arial" w:cs="Arial"/>
          <w:sz w:val="22"/>
          <w:szCs w:val="22"/>
        </w:rPr>
        <w:t>A Nota Fiscal/Fatura emitida pelo fornecedor</w:t>
      </w:r>
      <w:r w:rsidR="00CA078C">
        <w:rPr>
          <w:rFonts w:ascii="Arial" w:hAnsi="Arial" w:cs="Arial"/>
          <w:sz w:val="22"/>
          <w:szCs w:val="22"/>
        </w:rPr>
        <w:t>,</w:t>
      </w:r>
      <w:r>
        <w:rPr>
          <w:rFonts w:ascii="Arial" w:hAnsi="Arial" w:cs="Arial"/>
          <w:sz w:val="22"/>
          <w:szCs w:val="22"/>
        </w:rPr>
        <w:t xml:space="preserve"> deverá conter em local de fácil visualização, a indicação do nº do processo, nº da Carta Convite e da Ordem de Fornecimento, a fim de se acelerar o trâmite de recebimento do material e posterior liberação do documento fiscal para pagamento.</w:t>
      </w:r>
    </w:p>
    <w:p w:rsidR="00313B3B" w:rsidRDefault="00313B3B" w:rsidP="00313B3B">
      <w:pPr>
        <w:jc w:val="both"/>
        <w:rPr>
          <w:rFonts w:ascii="Arial" w:hAnsi="Arial" w:cs="Arial"/>
          <w:sz w:val="22"/>
          <w:szCs w:val="22"/>
        </w:rPr>
      </w:pPr>
    </w:p>
    <w:p w:rsidR="00313B3B" w:rsidRDefault="00313B3B" w:rsidP="00313B3B">
      <w:pPr>
        <w:jc w:val="both"/>
        <w:outlineLvl w:val="0"/>
        <w:rPr>
          <w:rFonts w:ascii="Arial" w:hAnsi="Arial" w:cs="Arial"/>
          <w:b/>
          <w:sz w:val="22"/>
          <w:szCs w:val="22"/>
        </w:rPr>
      </w:pPr>
      <w:r>
        <w:rPr>
          <w:rFonts w:ascii="Arial" w:hAnsi="Arial" w:cs="Arial"/>
          <w:b/>
          <w:sz w:val="22"/>
          <w:szCs w:val="22"/>
        </w:rPr>
        <w:t xml:space="preserve">17.0 </w:t>
      </w:r>
      <w:r w:rsidR="00CA078C">
        <w:rPr>
          <w:rFonts w:ascii="Arial" w:hAnsi="Arial" w:cs="Arial"/>
          <w:b/>
          <w:sz w:val="22"/>
          <w:szCs w:val="22"/>
        </w:rPr>
        <w:t xml:space="preserve">DO </w:t>
      </w:r>
      <w:r>
        <w:rPr>
          <w:rFonts w:ascii="Arial" w:hAnsi="Arial" w:cs="Arial"/>
          <w:b/>
          <w:sz w:val="22"/>
          <w:szCs w:val="22"/>
        </w:rPr>
        <w:t xml:space="preserve">PRAZO E LOCAL DE ENTREGA </w:t>
      </w:r>
    </w:p>
    <w:p w:rsidR="00313B3B" w:rsidRDefault="00313B3B" w:rsidP="00313B3B">
      <w:pPr>
        <w:jc w:val="both"/>
        <w:rPr>
          <w:rFonts w:ascii="Arial" w:hAnsi="Arial" w:cs="Arial"/>
          <w:sz w:val="22"/>
          <w:szCs w:val="20"/>
        </w:rPr>
      </w:pPr>
      <w:r>
        <w:rPr>
          <w:rFonts w:ascii="Arial" w:hAnsi="Arial" w:cs="Arial"/>
          <w:b/>
          <w:bCs/>
          <w:sz w:val="22"/>
          <w:szCs w:val="20"/>
        </w:rPr>
        <w:t>17.1</w:t>
      </w:r>
      <w:r>
        <w:rPr>
          <w:rFonts w:ascii="Arial" w:hAnsi="Arial" w:cs="Arial"/>
          <w:sz w:val="22"/>
          <w:szCs w:val="20"/>
        </w:rPr>
        <w:t xml:space="preserve"> O objeto deverá ser entregue em até 05(cinco) dias úteis após a homologação da licitação, junto ao Almoxarifado da Prefeitura Municipal, sito à Rua Amália Carvalho Rocha, nº 316, durante o horário de expediente, de 2ª à 6ª feira, entre </w:t>
      </w:r>
      <w:proofErr w:type="gramStart"/>
      <w:r>
        <w:rPr>
          <w:rFonts w:ascii="Arial" w:hAnsi="Arial" w:cs="Arial"/>
          <w:sz w:val="22"/>
          <w:szCs w:val="20"/>
        </w:rPr>
        <w:t>08:00</w:t>
      </w:r>
      <w:proofErr w:type="gramEnd"/>
      <w:r>
        <w:rPr>
          <w:rFonts w:ascii="Arial" w:hAnsi="Arial" w:cs="Arial"/>
          <w:sz w:val="22"/>
          <w:szCs w:val="20"/>
        </w:rPr>
        <w:t xml:space="preserve">/11:00 </w:t>
      </w:r>
      <w:proofErr w:type="spellStart"/>
      <w:r>
        <w:rPr>
          <w:rFonts w:ascii="Arial" w:hAnsi="Arial" w:cs="Arial"/>
          <w:sz w:val="22"/>
          <w:szCs w:val="20"/>
        </w:rPr>
        <w:t>hs</w:t>
      </w:r>
      <w:proofErr w:type="spellEnd"/>
      <w:r>
        <w:rPr>
          <w:rFonts w:ascii="Arial" w:hAnsi="Arial" w:cs="Arial"/>
          <w:sz w:val="22"/>
          <w:szCs w:val="20"/>
        </w:rPr>
        <w:t xml:space="preserve"> e 14:00/16:00 </w:t>
      </w:r>
      <w:proofErr w:type="spellStart"/>
      <w:r>
        <w:rPr>
          <w:rFonts w:ascii="Arial" w:hAnsi="Arial" w:cs="Arial"/>
          <w:sz w:val="22"/>
          <w:szCs w:val="20"/>
        </w:rPr>
        <w:t>hs</w:t>
      </w:r>
      <w:proofErr w:type="spellEnd"/>
      <w:r>
        <w:rPr>
          <w:rFonts w:ascii="Arial" w:hAnsi="Arial" w:cs="Arial"/>
          <w:sz w:val="22"/>
          <w:szCs w:val="20"/>
        </w:rPr>
        <w:t>, sem custos de transporte para a Prefeitura. O prazo começa a correr no momento que o licitante vencedor tiver ciência da homologação e do documento de empenho do item no qual foi vencedor.</w:t>
      </w:r>
    </w:p>
    <w:p w:rsidR="00313B3B" w:rsidRDefault="00313B3B" w:rsidP="00313B3B">
      <w:pPr>
        <w:jc w:val="both"/>
        <w:rPr>
          <w:rFonts w:ascii="Arial" w:hAnsi="Arial" w:cs="Arial"/>
          <w:sz w:val="22"/>
          <w:szCs w:val="20"/>
        </w:rPr>
      </w:pPr>
      <w:r>
        <w:rPr>
          <w:rFonts w:ascii="Arial" w:hAnsi="Arial" w:cs="Arial"/>
          <w:b/>
          <w:bCs/>
          <w:sz w:val="22"/>
          <w:szCs w:val="20"/>
        </w:rPr>
        <w:t xml:space="preserve">17.2 </w:t>
      </w:r>
      <w:r>
        <w:rPr>
          <w:rFonts w:ascii="Arial" w:hAnsi="Arial" w:cs="Arial"/>
          <w:sz w:val="22"/>
          <w:szCs w:val="20"/>
        </w:rPr>
        <w:t>O atraso ou inexecução</w:t>
      </w:r>
      <w:r w:rsidR="009F6939">
        <w:rPr>
          <w:rFonts w:ascii="Arial" w:hAnsi="Arial" w:cs="Arial"/>
          <w:sz w:val="22"/>
          <w:szCs w:val="20"/>
        </w:rPr>
        <w:t>,</w:t>
      </w:r>
      <w:r>
        <w:rPr>
          <w:rFonts w:ascii="Arial" w:hAnsi="Arial" w:cs="Arial"/>
          <w:sz w:val="22"/>
          <w:szCs w:val="20"/>
        </w:rPr>
        <w:t xml:space="preserve"> mesmo que parcial, no cumprimento desta cláusula ocasionará a aplicação das penalidades legais ao licitante vencedor.</w:t>
      </w:r>
    </w:p>
    <w:p w:rsidR="00313B3B" w:rsidRDefault="00313B3B" w:rsidP="00313B3B">
      <w:pPr>
        <w:jc w:val="both"/>
        <w:rPr>
          <w:rFonts w:ascii="Arial" w:hAnsi="Arial" w:cs="Arial"/>
          <w:sz w:val="22"/>
          <w:szCs w:val="20"/>
        </w:rPr>
      </w:pPr>
      <w:r>
        <w:rPr>
          <w:rFonts w:ascii="Arial" w:hAnsi="Arial" w:cs="Arial"/>
          <w:b/>
          <w:bCs/>
          <w:sz w:val="22"/>
          <w:szCs w:val="20"/>
        </w:rPr>
        <w:t xml:space="preserve">17.3 </w:t>
      </w:r>
      <w:r>
        <w:rPr>
          <w:rFonts w:ascii="Arial" w:hAnsi="Arial" w:cs="Arial"/>
          <w:sz w:val="22"/>
          <w:szCs w:val="20"/>
        </w:rPr>
        <w:t>Verificad</w:t>
      </w:r>
      <w:r w:rsidR="00CA078C">
        <w:rPr>
          <w:rFonts w:ascii="Arial" w:hAnsi="Arial" w:cs="Arial"/>
          <w:sz w:val="22"/>
          <w:szCs w:val="20"/>
        </w:rPr>
        <w:t>o</w:t>
      </w:r>
      <w:r>
        <w:rPr>
          <w:rFonts w:ascii="Arial" w:hAnsi="Arial" w:cs="Arial"/>
          <w:sz w:val="22"/>
          <w:szCs w:val="20"/>
        </w:rPr>
        <w:t xml:space="preserve"> a não</w:t>
      </w:r>
      <w:r w:rsidR="009F6939">
        <w:rPr>
          <w:rFonts w:ascii="Arial" w:hAnsi="Arial" w:cs="Arial"/>
          <w:sz w:val="22"/>
          <w:szCs w:val="20"/>
        </w:rPr>
        <w:t xml:space="preserve"> </w:t>
      </w:r>
      <w:r>
        <w:rPr>
          <w:rFonts w:ascii="Arial" w:hAnsi="Arial" w:cs="Arial"/>
          <w:sz w:val="22"/>
          <w:szCs w:val="20"/>
        </w:rPr>
        <w:t>conformidade do objeto, o licitante vencedor deverá promover as correções necessárias no prazo máximo de 05 (cinco) dias úteis, sujeitando-se às penalidades previstas neste Edital.</w:t>
      </w:r>
    </w:p>
    <w:p w:rsidR="00313B3B" w:rsidRDefault="00313B3B" w:rsidP="00313B3B">
      <w:pPr>
        <w:jc w:val="both"/>
        <w:rPr>
          <w:rFonts w:ascii="Arial" w:hAnsi="Arial" w:cs="Arial"/>
          <w:sz w:val="22"/>
          <w:szCs w:val="20"/>
        </w:rPr>
      </w:pPr>
      <w:r>
        <w:rPr>
          <w:rFonts w:ascii="Arial" w:hAnsi="Arial" w:cs="Arial"/>
          <w:b/>
          <w:bCs/>
          <w:sz w:val="22"/>
          <w:szCs w:val="20"/>
        </w:rPr>
        <w:t>17.</w:t>
      </w:r>
      <w:r w:rsidR="00CA078C">
        <w:rPr>
          <w:rFonts w:ascii="Arial" w:hAnsi="Arial" w:cs="Arial"/>
          <w:b/>
          <w:bCs/>
          <w:sz w:val="22"/>
          <w:szCs w:val="20"/>
        </w:rPr>
        <w:t>4</w:t>
      </w:r>
      <w:r>
        <w:rPr>
          <w:rFonts w:ascii="Arial" w:hAnsi="Arial" w:cs="Arial"/>
          <w:b/>
          <w:bCs/>
          <w:sz w:val="22"/>
          <w:szCs w:val="20"/>
        </w:rPr>
        <w:t xml:space="preserve"> </w:t>
      </w:r>
      <w:r>
        <w:rPr>
          <w:rFonts w:ascii="Arial" w:hAnsi="Arial" w:cs="Arial"/>
          <w:sz w:val="22"/>
          <w:szCs w:val="20"/>
        </w:rPr>
        <w:t>A Nota Fiscal/Fatura deve, obrigatoriamente, ser entregue junto com o seu objeto.</w:t>
      </w:r>
    </w:p>
    <w:p w:rsidR="00313B3B" w:rsidRDefault="00313B3B" w:rsidP="00313B3B">
      <w:pPr>
        <w:jc w:val="both"/>
        <w:rPr>
          <w:rFonts w:ascii="Arial" w:hAnsi="Arial" w:cs="Arial"/>
          <w:sz w:val="22"/>
          <w:szCs w:val="22"/>
        </w:rPr>
      </w:pPr>
    </w:p>
    <w:p w:rsidR="00313B3B" w:rsidRDefault="00313B3B" w:rsidP="00313B3B">
      <w:pPr>
        <w:jc w:val="both"/>
        <w:rPr>
          <w:rFonts w:ascii="Arial" w:hAnsi="Arial" w:cs="Arial"/>
          <w:b/>
          <w:sz w:val="22"/>
          <w:szCs w:val="22"/>
        </w:rPr>
      </w:pPr>
      <w:r>
        <w:rPr>
          <w:rFonts w:ascii="Arial" w:hAnsi="Arial" w:cs="Arial"/>
          <w:b/>
          <w:sz w:val="22"/>
          <w:szCs w:val="22"/>
        </w:rPr>
        <w:t>18.0 DISPOSIÇÕES GERAIS</w:t>
      </w:r>
    </w:p>
    <w:p w:rsidR="00313B3B" w:rsidRDefault="00313B3B" w:rsidP="00313B3B">
      <w:pPr>
        <w:jc w:val="both"/>
        <w:rPr>
          <w:rFonts w:ascii="Arial" w:hAnsi="Arial" w:cs="Arial"/>
          <w:sz w:val="22"/>
          <w:szCs w:val="22"/>
        </w:rPr>
      </w:pPr>
      <w:r w:rsidRPr="009F6939">
        <w:rPr>
          <w:rFonts w:ascii="Arial" w:hAnsi="Arial" w:cs="Arial"/>
          <w:b/>
          <w:sz w:val="22"/>
          <w:szCs w:val="22"/>
        </w:rPr>
        <w:t>18.1</w:t>
      </w:r>
      <w:r>
        <w:rPr>
          <w:rFonts w:ascii="Arial" w:hAnsi="Arial" w:cs="Arial"/>
          <w:sz w:val="22"/>
          <w:szCs w:val="22"/>
        </w:rPr>
        <w:t xml:space="preserve"> As consultas interpretativas deste Edital deverão ser formuladas por escrito e entregues a Presidência da Comissão de Licitações ou outro membro habilitado, no Município de </w:t>
      </w:r>
      <w:proofErr w:type="spellStart"/>
      <w:r>
        <w:rPr>
          <w:rFonts w:ascii="Arial" w:hAnsi="Arial" w:cs="Arial"/>
          <w:sz w:val="22"/>
          <w:szCs w:val="22"/>
        </w:rPr>
        <w:t>Itacurubi</w:t>
      </w:r>
      <w:proofErr w:type="spellEnd"/>
      <w:r>
        <w:rPr>
          <w:rFonts w:ascii="Arial" w:hAnsi="Arial" w:cs="Arial"/>
          <w:sz w:val="22"/>
          <w:szCs w:val="22"/>
        </w:rPr>
        <w:t xml:space="preserve">, conforme endereço indicado no preâmbulo deste Edital, impreterivelmente no horário das </w:t>
      </w:r>
      <w:proofErr w:type="gramStart"/>
      <w:r>
        <w:rPr>
          <w:rFonts w:ascii="Arial" w:hAnsi="Arial" w:cs="Arial"/>
          <w:sz w:val="22"/>
          <w:szCs w:val="22"/>
        </w:rPr>
        <w:t>07:00</w:t>
      </w:r>
      <w:proofErr w:type="gramEnd"/>
      <w:r>
        <w:rPr>
          <w:rFonts w:ascii="Arial" w:hAnsi="Arial" w:cs="Arial"/>
          <w:sz w:val="22"/>
          <w:szCs w:val="22"/>
        </w:rPr>
        <w:t xml:space="preserve"> às 13:00 horas.</w:t>
      </w:r>
    </w:p>
    <w:p w:rsidR="00313B3B" w:rsidRDefault="00313B3B" w:rsidP="00313B3B">
      <w:pPr>
        <w:jc w:val="both"/>
        <w:rPr>
          <w:rFonts w:ascii="Arial" w:hAnsi="Arial" w:cs="Arial"/>
          <w:sz w:val="22"/>
          <w:szCs w:val="22"/>
        </w:rPr>
      </w:pPr>
      <w:r w:rsidRPr="009F6939">
        <w:rPr>
          <w:rFonts w:ascii="Arial" w:hAnsi="Arial" w:cs="Arial"/>
          <w:b/>
          <w:sz w:val="22"/>
          <w:szCs w:val="22"/>
        </w:rPr>
        <w:t>18.2</w:t>
      </w:r>
      <w:r>
        <w:rPr>
          <w:rFonts w:ascii="Arial" w:hAnsi="Arial" w:cs="Arial"/>
          <w:sz w:val="22"/>
          <w:szCs w:val="22"/>
        </w:rPr>
        <w:t xml:space="preserve"> Os casos omissos serão resolvidos pela Comissão de Licitações – CML, que a eles aplicará as disposições da Lei 8.666/93 e ainda disposições supletivas, se couber, desde que não venha conflitar com a referida Legislação.</w:t>
      </w:r>
    </w:p>
    <w:p w:rsidR="00313B3B" w:rsidRDefault="00313B3B" w:rsidP="00313B3B">
      <w:pPr>
        <w:jc w:val="both"/>
        <w:rPr>
          <w:rFonts w:ascii="Arial" w:hAnsi="Arial" w:cs="Arial"/>
          <w:sz w:val="22"/>
          <w:szCs w:val="22"/>
        </w:rPr>
      </w:pPr>
      <w:r w:rsidRPr="009F6939">
        <w:rPr>
          <w:rFonts w:ascii="Arial" w:hAnsi="Arial" w:cs="Arial"/>
          <w:b/>
          <w:sz w:val="22"/>
          <w:szCs w:val="22"/>
        </w:rPr>
        <w:t>18.3</w:t>
      </w:r>
      <w:r>
        <w:rPr>
          <w:rFonts w:ascii="Arial" w:hAnsi="Arial" w:cs="Arial"/>
          <w:sz w:val="22"/>
          <w:szCs w:val="22"/>
        </w:rPr>
        <w:t xml:space="preserve"> </w:t>
      </w:r>
      <w:proofErr w:type="gramStart"/>
      <w:r>
        <w:rPr>
          <w:rFonts w:ascii="Arial" w:hAnsi="Arial" w:cs="Arial"/>
          <w:sz w:val="22"/>
          <w:szCs w:val="22"/>
        </w:rPr>
        <w:t>Fica</w:t>
      </w:r>
      <w:proofErr w:type="gramEnd"/>
      <w:r>
        <w:rPr>
          <w:rFonts w:ascii="Arial" w:hAnsi="Arial" w:cs="Arial"/>
          <w:sz w:val="22"/>
          <w:szCs w:val="22"/>
        </w:rPr>
        <w:t xml:space="preserve"> desde logo esclarecido, que todos os participantes desta Licitação, pelo simples fato de nela licitarem, sujeitam-se a todos os seus termos, condições, normas, especificações e detalhes, comprometendo-se a cumpri-la plenamente, independentemente de qualquer manifestação escrita ou expressa.</w:t>
      </w:r>
    </w:p>
    <w:p w:rsidR="00313B3B" w:rsidRDefault="00313B3B" w:rsidP="00313B3B">
      <w:pPr>
        <w:jc w:val="both"/>
        <w:rPr>
          <w:rFonts w:ascii="Arial" w:hAnsi="Arial" w:cs="Arial"/>
          <w:sz w:val="22"/>
          <w:szCs w:val="22"/>
        </w:rPr>
      </w:pPr>
      <w:r w:rsidRPr="009F6939">
        <w:rPr>
          <w:rFonts w:ascii="Arial" w:hAnsi="Arial" w:cs="Arial"/>
          <w:b/>
          <w:sz w:val="22"/>
          <w:szCs w:val="22"/>
        </w:rPr>
        <w:t>18.4</w:t>
      </w:r>
      <w:r>
        <w:rPr>
          <w:rFonts w:ascii="Arial" w:hAnsi="Arial" w:cs="Arial"/>
          <w:sz w:val="22"/>
          <w:szCs w:val="22"/>
        </w:rPr>
        <w:t xml:space="preserve"> A Administração Municipal poderá revogar ou anular, na sua totalidade esta licitação, observadas as disposições do art. 49 da Lei 8.666/93 e suas alterações.</w:t>
      </w:r>
    </w:p>
    <w:p w:rsidR="00313B3B" w:rsidRDefault="00313B3B" w:rsidP="00313B3B">
      <w:pPr>
        <w:jc w:val="both"/>
        <w:rPr>
          <w:rFonts w:ascii="Arial" w:hAnsi="Arial" w:cs="Arial"/>
          <w:sz w:val="22"/>
          <w:szCs w:val="22"/>
        </w:rPr>
      </w:pPr>
      <w:r w:rsidRPr="009F6939">
        <w:rPr>
          <w:rFonts w:ascii="Arial" w:hAnsi="Arial" w:cs="Arial"/>
          <w:b/>
          <w:sz w:val="22"/>
          <w:szCs w:val="22"/>
        </w:rPr>
        <w:lastRenderedPageBreak/>
        <w:t>18.5</w:t>
      </w:r>
      <w:r>
        <w:rPr>
          <w:rFonts w:ascii="Arial" w:hAnsi="Arial" w:cs="Arial"/>
          <w:sz w:val="22"/>
          <w:szCs w:val="22"/>
        </w:rPr>
        <w:t xml:space="preserve"> Enquanto perdurarem os motivos determinantes de punições ou até que seja promovida a reabilitação não poderão participar na presente </w:t>
      </w:r>
      <w:r w:rsidR="00CA078C">
        <w:rPr>
          <w:rFonts w:ascii="Arial" w:hAnsi="Arial" w:cs="Arial"/>
          <w:sz w:val="22"/>
          <w:szCs w:val="22"/>
        </w:rPr>
        <w:t>l</w:t>
      </w:r>
      <w:r>
        <w:rPr>
          <w:rFonts w:ascii="Arial" w:hAnsi="Arial" w:cs="Arial"/>
          <w:sz w:val="22"/>
          <w:szCs w:val="22"/>
        </w:rPr>
        <w:t xml:space="preserve">icitação as </w:t>
      </w:r>
      <w:r w:rsidR="00CA078C">
        <w:rPr>
          <w:rFonts w:ascii="Arial" w:hAnsi="Arial" w:cs="Arial"/>
          <w:sz w:val="22"/>
          <w:szCs w:val="22"/>
        </w:rPr>
        <w:t>e</w:t>
      </w:r>
      <w:r>
        <w:rPr>
          <w:rFonts w:ascii="Arial" w:hAnsi="Arial" w:cs="Arial"/>
          <w:sz w:val="22"/>
          <w:szCs w:val="22"/>
        </w:rPr>
        <w:t xml:space="preserve">mpresas ou profissionais que tenham sofrido penalidades resultantes de </w:t>
      </w:r>
      <w:r w:rsidR="00CA078C">
        <w:rPr>
          <w:rFonts w:ascii="Arial" w:hAnsi="Arial" w:cs="Arial"/>
          <w:sz w:val="22"/>
          <w:szCs w:val="22"/>
        </w:rPr>
        <w:t>c</w:t>
      </w:r>
      <w:r>
        <w:rPr>
          <w:rFonts w:ascii="Arial" w:hAnsi="Arial" w:cs="Arial"/>
          <w:sz w:val="22"/>
          <w:szCs w:val="22"/>
        </w:rPr>
        <w:t xml:space="preserve">ontratos firmados anteriormente com o </w:t>
      </w:r>
      <w:r w:rsidR="00CA078C">
        <w:rPr>
          <w:rFonts w:ascii="Arial" w:hAnsi="Arial" w:cs="Arial"/>
          <w:sz w:val="22"/>
          <w:szCs w:val="22"/>
        </w:rPr>
        <w:t>m</w:t>
      </w:r>
      <w:r>
        <w:rPr>
          <w:rFonts w:ascii="Arial" w:hAnsi="Arial" w:cs="Arial"/>
          <w:sz w:val="22"/>
          <w:szCs w:val="22"/>
        </w:rPr>
        <w:t>unicípio, na condição de prestadores de serviços, fornecedores, empreiteiros ou construtores.</w:t>
      </w:r>
    </w:p>
    <w:p w:rsidR="00313B3B" w:rsidRDefault="00313B3B" w:rsidP="00313B3B">
      <w:pPr>
        <w:jc w:val="both"/>
        <w:rPr>
          <w:rFonts w:ascii="Arial" w:hAnsi="Arial" w:cs="Arial"/>
          <w:sz w:val="22"/>
          <w:szCs w:val="22"/>
        </w:rPr>
      </w:pPr>
      <w:r w:rsidRPr="009F6939">
        <w:rPr>
          <w:rFonts w:ascii="Arial" w:hAnsi="Arial" w:cs="Arial"/>
          <w:b/>
          <w:sz w:val="22"/>
          <w:szCs w:val="22"/>
        </w:rPr>
        <w:t>18.6</w:t>
      </w:r>
      <w:r>
        <w:rPr>
          <w:rFonts w:ascii="Arial" w:hAnsi="Arial" w:cs="Arial"/>
          <w:sz w:val="22"/>
          <w:szCs w:val="22"/>
        </w:rPr>
        <w:t xml:space="preserve"> Ocorrendo fato considerado impeditivo de participação do licitante no processo licitatório, deverá ser comunicado, de imediato, </w:t>
      </w:r>
      <w:r w:rsidR="00CA078C">
        <w:rPr>
          <w:rFonts w:ascii="Arial" w:hAnsi="Arial" w:cs="Arial"/>
          <w:sz w:val="22"/>
          <w:szCs w:val="22"/>
        </w:rPr>
        <w:t xml:space="preserve">a administração municipal. </w:t>
      </w:r>
      <w:r>
        <w:rPr>
          <w:rFonts w:ascii="Arial" w:hAnsi="Arial" w:cs="Arial"/>
          <w:sz w:val="22"/>
          <w:szCs w:val="22"/>
        </w:rPr>
        <w:t xml:space="preserve">  </w:t>
      </w:r>
    </w:p>
    <w:p w:rsidR="00313B3B" w:rsidRDefault="00313B3B" w:rsidP="00313B3B">
      <w:pPr>
        <w:jc w:val="both"/>
        <w:rPr>
          <w:rFonts w:ascii="Arial" w:hAnsi="Arial" w:cs="Arial"/>
          <w:sz w:val="22"/>
          <w:szCs w:val="22"/>
        </w:rPr>
      </w:pPr>
      <w:r w:rsidRPr="009F6939">
        <w:rPr>
          <w:rFonts w:ascii="Arial" w:hAnsi="Arial" w:cs="Arial"/>
          <w:b/>
          <w:sz w:val="22"/>
          <w:szCs w:val="22"/>
        </w:rPr>
        <w:t>18.7</w:t>
      </w:r>
      <w:r>
        <w:rPr>
          <w:rFonts w:ascii="Arial" w:hAnsi="Arial" w:cs="Arial"/>
          <w:sz w:val="22"/>
          <w:szCs w:val="22"/>
        </w:rPr>
        <w:t xml:space="preserve"> Os envelopes nº. 02</w:t>
      </w:r>
      <w:r w:rsidR="00CA078C">
        <w:rPr>
          <w:rFonts w:ascii="Arial" w:hAnsi="Arial" w:cs="Arial"/>
          <w:sz w:val="22"/>
          <w:szCs w:val="22"/>
        </w:rPr>
        <w:t xml:space="preserve"> – PROPOSTA </w:t>
      </w:r>
      <w:r>
        <w:rPr>
          <w:rFonts w:ascii="Arial" w:hAnsi="Arial" w:cs="Arial"/>
          <w:sz w:val="22"/>
          <w:szCs w:val="22"/>
        </w:rPr>
        <w:t>das empresas inabilitadas quanto à documentação</w:t>
      </w:r>
      <w:r w:rsidR="00CA078C">
        <w:rPr>
          <w:rFonts w:ascii="Arial" w:hAnsi="Arial" w:cs="Arial"/>
          <w:sz w:val="22"/>
          <w:szCs w:val="22"/>
        </w:rPr>
        <w:t>,</w:t>
      </w:r>
      <w:r>
        <w:rPr>
          <w:rFonts w:ascii="Arial" w:hAnsi="Arial" w:cs="Arial"/>
          <w:sz w:val="22"/>
          <w:szCs w:val="22"/>
        </w:rPr>
        <w:t xml:space="preserve"> ficarão a disposição das mesmas pelo prazo de (05) cinco dias úteis, e </w:t>
      </w:r>
      <w:r w:rsidR="00CA078C">
        <w:rPr>
          <w:rFonts w:ascii="Arial" w:hAnsi="Arial" w:cs="Arial"/>
          <w:sz w:val="22"/>
          <w:szCs w:val="22"/>
        </w:rPr>
        <w:t>no caso da não retirada neste prazo, o</w:t>
      </w:r>
      <w:r>
        <w:rPr>
          <w:rFonts w:ascii="Arial" w:hAnsi="Arial" w:cs="Arial"/>
          <w:sz w:val="22"/>
          <w:szCs w:val="22"/>
        </w:rPr>
        <w:t xml:space="preserve">s mesmos serão incinerados. </w:t>
      </w:r>
    </w:p>
    <w:p w:rsidR="00313B3B" w:rsidRDefault="00313B3B" w:rsidP="00313B3B">
      <w:pPr>
        <w:jc w:val="both"/>
        <w:rPr>
          <w:rFonts w:ascii="Arial" w:hAnsi="Arial" w:cs="Arial"/>
          <w:sz w:val="22"/>
          <w:szCs w:val="22"/>
        </w:rPr>
      </w:pPr>
      <w:r w:rsidRPr="009F6939">
        <w:rPr>
          <w:rFonts w:ascii="Arial" w:hAnsi="Arial" w:cs="Arial"/>
          <w:b/>
          <w:sz w:val="22"/>
          <w:szCs w:val="22"/>
        </w:rPr>
        <w:t>18.8</w:t>
      </w:r>
      <w:r>
        <w:rPr>
          <w:rFonts w:ascii="Arial" w:hAnsi="Arial" w:cs="Arial"/>
          <w:sz w:val="22"/>
          <w:szCs w:val="22"/>
        </w:rPr>
        <w:t xml:space="preserve"> As questões decorrentes da execução deste instrumento, que não possam ser dirimidas administrativamente, serão processadas e julgadas no Fórum da cidade de Santiago – RS, Estado do Rio Grande do Sul, com exclusão de qualquer outro, por mais privilegiado que seja, salvo nos casos previstos no art. 102, inciso I, alínea “d” da Constituição Federal.     </w:t>
      </w:r>
    </w:p>
    <w:p w:rsidR="00313B3B" w:rsidRDefault="00313B3B" w:rsidP="00313B3B">
      <w:pPr>
        <w:jc w:val="both"/>
        <w:rPr>
          <w:rFonts w:ascii="Arial" w:hAnsi="Arial" w:cs="Arial"/>
          <w:sz w:val="22"/>
          <w:szCs w:val="22"/>
        </w:rPr>
      </w:pPr>
    </w:p>
    <w:p w:rsidR="00313B3B" w:rsidRDefault="00313B3B" w:rsidP="00313B3B">
      <w:pPr>
        <w:jc w:val="center"/>
        <w:outlineLvl w:val="0"/>
        <w:rPr>
          <w:rFonts w:ascii="Arial" w:hAnsi="Arial" w:cs="Arial"/>
          <w:sz w:val="22"/>
          <w:szCs w:val="22"/>
        </w:rPr>
      </w:pPr>
      <w:proofErr w:type="spellStart"/>
      <w:r>
        <w:rPr>
          <w:rFonts w:ascii="Arial" w:hAnsi="Arial" w:cs="Arial"/>
          <w:sz w:val="22"/>
          <w:szCs w:val="22"/>
        </w:rPr>
        <w:t>Itacurubi-RS</w:t>
      </w:r>
      <w:proofErr w:type="spellEnd"/>
      <w:r>
        <w:rPr>
          <w:rFonts w:ascii="Arial" w:hAnsi="Arial" w:cs="Arial"/>
          <w:sz w:val="22"/>
          <w:szCs w:val="22"/>
        </w:rPr>
        <w:t>, 2</w:t>
      </w:r>
      <w:r w:rsidR="009F6939">
        <w:rPr>
          <w:rFonts w:ascii="Arial" w:hAnsi="Arial" w:cs="Arial"/>
          <w:sz w:val="22"/>
          <w:szCs w:val="22"/>
        </w:rPr>
        <w:t>8</w:t>
      </w:r>
      <w:r>
        <w:rPr>
          <w:rFonts w:ascii="Arial" w:hAnsi="Arial" w:cs="Arial"/>
          <w:sz w:val="22"/>
          <w:szCs w:val="22"/>
        </w:rPr>
        <w:t xml:space="preserve"> de março de 2012.</w:t>
      </w:r>
    </w:p>
    <w:p w:rsidR="00313B3B" w:rsidRDefault="00313B3B" w:rsidP="00313B3B">
      <w:pPr>
        <w:jc w:val="both"/>
        <w:rPr>
          <w:rFonts w:ascii="Arial" w:hAnsi="Arial" w:cs="Arial"/>
          <w:sz w:val="22"/>
          <w:szCs w:val="22"/>
        </w:rPr>
      </w:pPr>
    </w:p>
    <w:p w:rsidR="00313B3B" w:rsidRDefault="00313B3B" w:rsidP="00313B3B">
      <w:pPr>
        <w:jc w:val="center"/>
        <w:outlineLvl w:val="0"/>
        <w:rPr>
          <w:rFonts w:ascii="Arial" w:hAnsi="Arial" w:cs="Arial"/>
          <w:sz w:val="22"/>
          <w:szCs w:val="22"/>
        </w:rPr>
      </w:pPr>
    </w:p>
    <w:p w:rsidR="00313B3B" w:rsidRDefault="00313B3B" w:rsidP="00313B3B">
      <w:pPr>
        <w:jc w:val="center"/>
        <w:outlineLvl w:val="0"/>
        <w:rPr>
          <w:rFonts w:ascii="Arial" w:hAnsi="Arial" w:cs="Arial"/>
          <w:sz w:val="22"/>
          <w:szCs w:val="22"/>
        </w:rPr>
      </w:pPr>
    </w:p>
    <w:p w:rsidR="00313B3B" w:rsidRDefault="00313B3B" w:rsidP="00313B3B">
      <w:pPr>
        <w:jc w:val="center"/>
        <w:outlineLvl w:val="0"/>
        <w:rPr>
          <w:rFonts w:ascii="Arial" w:hAnsi="Arial" w:cs="Arial"/>
          <w:sz w:val="22"/>
          <w:szCs w:val="22"/>
        </w:rPr>
      </w:pPr>
    </w:p>
    <w:p w:rsidR="00313B3B" w:rsidRDefault="00313B3B" w:rsidP="00313B3B">
      <w:pPr>
        <w:jc w:val="center"/>
        <w:outlineLvl w:val="0"/>
        <w:rPr>
          <w:rFonts w:ascii="Arial" w:hAnsi="Arial" w:cs="Arial"/>
          <w:sz w:val="22"/>
          <w:szCs w:val="22"/>
        </w:rPr>
      </w:pPr>
    </w:p>
    <w:p w:rsidR="00313B3B" w:rsidRDefault="00313B3B" w:rsidP="00313B3B">
      <w:pPr>
        <w:jc w:val="center"/>
        <w:outlineLvl w:val="0"/>
        <w:rPr>
          <w:rFonts w:ascii="Arial" w:hAnsi="Arial" w:cs="Arial"/>
          <w:sz w:val="22"/>
          <w:szCs w:val="22"/>
        </w:rPr>
      </w:pPr>
      <w:r>
        <w:rPr>
          <w:rFonts w:ascii="Arial" w:hAnsi="Arial" w:cs="Arial"/>
          <w:sz w:val="22"/>
          <w:szCs w:val="22"/>
        </w:rPr>
        <w:t>IONE ANDRADE GOULART</w:t>
      </w:r>
    </w:p>
    <w:p w:rsidR="00313B3B" w:rsidRDefault="00182BD7" w:rsidP="00313B3B">
      <w:pPr>
        <w:jc w:val="center"/>
        <w:rPr>
          <w:rFonts w:ascii="Arial" w:hAnsi="Arial" w:cs="Arial"/>
          <w:sz w:val="22"/>
          <w:szCs w:val="22"/>
        </w:rPr>
      </w:pPr>
      <w:r>
        <w:rPr>
          <w:rFonts w:ascii="Arial" w:hAnsi="Arial" w:cs="Arial"/>
          <w:sz w:val="22"/>
          <w:szCs w:val="22"/>
        </w:rPr>
        <w:t>PREFEITA MUNICIPAL ITACURUBI</w:t>
      </w:r>
    </w:p>
    <w:p w:rsidR="00313B3B" w:rsidRDefault="00313B3B" w:rsidP="00313B3B">
      <w:pPr>
        <w:jc w:val="both"/>
        <w:rPr>
          <w:rFonts w:ascii="Arial" w:hAnsi="Arial" w:cs="Arial"/>
          <w:sz w:val="22"/>
          <w:szCs w:val="22"/>
        </w:rPr>
      </w:pPr>
    </w:p>
    <w:p w:rsidR="00313B3B" w:rsidRDefault="00313B3B" w:rsidP="00313B3B">
      <w:pPr>
        <w:jc w:val="both"/>
        <w:outlineLvl w:val="0"/>
        <w:rPr>
          <w:rFonts w:ascii="Arial" w:hAnsi="Arial" w:cs="Arial"/>
          <w:sz w:val="22"/>
          <w:szCs w:val="22"/>
        </w:rPr>
      </w:pPr>
    </w:p>
    <w:p w:rsidR="00313B3B" w:rsidRDefault="00313B3B" w:rsidP="00313B3B">
      <w:pPr>
        <w:jc w:val="both"/>
        <w:outlineLvl w:val="0"/>
        <w:rPr>
          <w:rFonts w:ascii="Arial" w:hAnsi="Arial" w:cs="Arial"/>
          <w:sz w:val="22"/>
          <w:szCs w:val="22"/>
        </w:rPr>
      </w:pPr>
    </w:p>
    <w:p w:rsidR="00313B3B" w:rsidRDefault="00313B3B" w:rsidP="00313B3B">
      <w:pPr>
        <w:jc w:val="both"/>
        <w:outlineLvl w:val="0"/>
        <w:rPr>
          <w:rFonts w:ascii="Arial" w:hAnsi="Arial" w:cs="Arial"/>
          <w:sz w:val="22"/>
          <w:szCs w:val="22"/>
        </w:rPr>
      </w:pPr>
    </w:p>
    <w:p w:rsidR="00313B3B" w:rsidRDefault="00313B3B" w:rsidP="00313B3B">
      <w:pPr>
        <w:jc w:val="both"/>
        <w:outlineLvl w:val="0"/>
        <w:rPr>
          <w:rFonts w:ascii="Arial" w:hAnsi="Arial" w:cs="Arial"/>
          <w:sz w:val="22"/>
          <w:szCs w:val="22"/>
        </w:rPr>
      </w:pPr>
    </w:p>
    <w:tbl>
      <w:tblPr>
        <w:tblpPr w:leftFromText="141" w:rightFromText="141" w:vertAnchor="text" w:tblpX="59" w:tblpY="19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756"/>
      </w:tblGrid>
      <w:tr w:rsidR="00D87272" w:rsidTr="00D87272">
        <w:trPr>
          <w:trHeight w:val="1824"/>
        </w:trPr>
        <w:tc>
          <w:tcPr>
            <w:tcW w:w="3756" w:type="dxa"/>
            <w:vAlign w:val="bottom"/>
          </w:tcPr>
          <w:p w:rsidR="00CA078C" w:rsidRPr="00D87272" w:rsidRDefault="00CA078C" w:rsidP="00D87272">
            <w:pPr>
              <w:ind w:right="143"/>
              <w:jc w:val="center"/>
              <w:outlineLvl w:val="0"/>
              <w:rPr>
                <w:rFonts w:ascii="Arial" w:hAnsi="Arial" w:cs="Arial"/>
              </w:rPr>
            </w:pPr>
            <w:r w:rsidRPr="00D87272">
              <w:rPr>
                <w:rFonts w:ascii="Arial" w:hAnsi="Arial" w:cs="Arial"/>
                <w:sz w:val="22"/>
                <w:szCs w:val="22"/>
              </w:rPr>
              <w:t>O presente edital</w:t>
            </w:r>
            <w:r w:rsidR="00D87272" w:rsidRPr="00D87272">
              <w:rPr>
                <w:rFonts w:ascii="Arial" w:hAnsi="Arial" w:cs="Arial"/>
                <w:sz w:val="22"/>
                <w:szCs w:val="22"/>
              </w:rPr>
              <w:t xml:space="preserve"> foi visto</w:t>
            </w:r>
            <w:r w:rsidR="00D87272">
              <w:rPr>
                <w:rFonts w:ascii="Arial" w:hAnsi="Arial" w:cs="Arial"/>
                <w:sz w:val="22"/>
                <w:szCs w:val="22"/>
              </w:rPr>
              <w:t xml:space="preserve"> e aprovado por </w:t>
            </w:r>
            <w:r w:rsidRPr="00D87272">
              <w:rPr>
                <w:rFonts w:ascii="Arial" w:hAnsi="Arial" w:cs="Arial"/>
                <w:sz w:val="22"/>
                <w:szCs w:val="22"/>
              </w:rPr>
              <w:t>esta</w:t>
            </w:r>
            <w:r w:rsidR="00D87272" w:rsidRPr="00D87272">
              <w:rPr>
                <w:rFonts w:ascii="Arial" w:hAnsi="Arial" w:cs="Arial"/>
                <w:sz w:val="22"/>
                <w:szCs w:val="22"/>
              </w:rPr>
              <w:t xml:space="preserve"> Assessoria Jurídica</w:t>
            </w:r>
          </w:p>
          <w:p w:rsidR="00D87272" w:rsidRDefault="00D87272" w:rsidP="00D87272">
            <w:pPr>
              <w:ind w:right="852"/>
              <w:rPr>
                <w:rFonts w:ascii="Arial" w:hAnsi="Arial" w:cs="Arial"/>
              </w:rPr>
            </w:pPr>
          </w:p>
          <w:p w:rsidR="00D87272" w:rsidRDefault="00D87272" w:rsidP="00D87272">
            <w:pPr>
              <w:ind w:right="852"/>
              <w:rPr>
                <w:rFonts w:ascii="Arial" w:hAnsi="Arial" w:cs="Arial"/>
              </w:rPr>
            </w:pPr>
          </w:p>
          <w:p w:rsidR="00D87272" w:rsidRDefault="00D87272" w:rsidP="00D87272">
            <w:pPr>
              <w:ind w:right="395"/>
              <w:rPr>
                <w:rFonts w:ascii="Arial" w:hAnsi="Arial" w:cs="Arial"/>
              </w:rPr>
            </w:pPr>
            <w:r>
              <w:rPr>
                <w:rFonts w:ascii="Arial" w:hAnsi="Arial" w:cs="Arial"/>
                <w:szCs w:val="22"/>
              </w:rPr>
              <w:t xml:space="preserve">     _____________________</w:t>
            </w:r>
          </w:p>
          <w:p w:rsidR="00D87272" w:rsidRPr="00CA078C" w:rsidRDefault="00D87272" w:rsidP="00D87272">
            <w:pPr>
              <w:ind w:right="852"/>
              <w:rPr>
                <w:rFonts w:ascii="Arial" w:hAnsi="Arial" w:cs="Arial"/>
              </w:rPr>
            </w:pPr>
          </w:p>
          <w:p w:rsidR="00CA078C" w:rsidRPr="00D87272" w:rsidRDefault="00D87272" w:rsidP="00D87272">
            <w:pPr>
              <w:jc w:val="center"/>
              <w:rPr>
                <w:rFonts w:ascii="Arial" w:hAnsi="Arial" w:cs="Arial"/>
              </w:rPr>
            </w:pPr>
            <w:r w:rsidRPr="00D87272">
              <w:rPr>
                <w:rFonts w:ascii="Arial" w:hAnsi="Arial" w:cs="Arial"/>
                <w:sz w:val="22"/>
                <w:szCs w:val="22"/>
              </w:rPr>
              <w:t>Data:</w:t>
            </w:r>
            <w:proofErr w:type="gramStart"/>
            <w:r w:rsidR="00CA078C" w:rsidRPr="00D87272">
              <w:rPr>
                <w:rFonts w:ascii="Arial" w:hAnsi="Arial" w:cs="Arial"/>
                <w:sz w:val="22"/>
                <w:szCs w:val="22"/>
              </w:rPr>
              <w:t>......</w:t>
            </w:r>
            <w:r w:rsidRPr="00D87272">
              <w:rPr>
                <w:rFonts w:ascii="Arial" w:hAnsi="Arial" w:cs="Arial"/>
                <w:sz w:val="22"/>
                <w:szCs w:val="22"/>
              </w:rPr>
              <w:t>..</w:t>
            </w:r>
            <w:proofErr w:type="gramEnd"/>
            <w:r w:rsidR="00CA078C" w:rsidRPr="00D87272">
              <w:rPr>
                <w:rFonts w:ascii="Arial" w:hAnsi="Arial" w:cs="Arial"/>
                <w:sz w:val="22"/>
                <w:szCs w:val="22"/>
              </w:rPr>
              <w:t>/</w:t>
            </w:r>
            <w:r w:rsidRPr="00D87272">
              <w:rPr>
                <w:rFonts w:ascii="Arial" w:hAnsi="Arial" w:cs="Arial"/>
                <w:sz w:val="22"/>
                <w:szCs w:val="22"/>
              </w:rPr>
              <w:t>..</w:t>
            </w:r>
            <w:r w:rsidR="00CA078C" w:rsidRPr="00D87272">
              <w:rPr>
                <w:rFonts w:ascii="Arial" w:hAnsi="Arial" w:cs="Arial"/>
                <w:sz w:val="22"/>
                <w:szCs w:val="22"/>
              </w:rPr>
              <w:t>....../2012</w:t>
            </w:r>
          </w:p>
          <w:p w:rsidR="00CA078C" w:rsidRDefault="00CA078C" w:rsidP="00D87272">
            <w:pPr>
              <w:outlineLvl w:val="0"/>
              <w:rPr>
                <w:rFonts w:ascii="Arial" w:hAnsi="Arial" w:cs="Arial"/>
              </w:rPr>
            </w:pPr>
          </w:p>
        </w:tc>
      </w:tr>
    </w:tbl>
    <w:p w:rsidR="00313B3B" w:rsidRDefault="00313B3B" w:rsidP="00313B3B">
      <w:pPr>
        <w:jc w:val="both"/>
        <w:outlineLvl w:val="0"/>
        <w:rPr>
          <w:rFonts w:ascii="Arial" w:hAnsi="Arial" w:cs="Arial"/>
          <w:sz w:val="22"/>
          <w:szCs w:val="22"/>
        </w:rPr>
      </w:pPr>
    </w:p>
    <w:p w:rsidR="00313B3B" w:rsidRDefault="00313B3B" w:rsidP="00313B3B">
      <w:pPr>
        <w:jc w:val="both"/>
        <w:outlineLvl w:val="0"/>
        <w:rPr>
          <w:rFonts w:ascii="Arial" w:hAnsi="Arial" w:cs="Arial"/>
          <w:sz w:val="22"/>
          <w:szCs w:val="22"/>
        </w:rPr>
      </w:pPr>
    </w:p>
    <w:p w:rsidR="00313B3B" w:rsidRDefault="00313B3B" w:rsidP="00313B3B">
      <w:pPr>
        <w:jc w:val="both"/>
        <w:rPr>
          <w:rFonts w:ascii="Arial" w:hAnsi="Arial" w:cs="Arial"/>
          <w:sz w:val="22"/>
          <w:szCs w:val="22"/>
        </w:rPr>
      </w:pPr>
    </w:p>
    <w:p w:rsidR="00313B3B" w:rsidRDefault="00313B3B" w:rsidP="00313B3B">
      <w:pPr>
        <w:jc w:val="center"/>
        <w:rPr>
          <w:rFonts w:ascii="Arial" w:hAnsi="Arial" w:cs="Arial"/>
          <w:sz w:val="22"/>
          <w:szCs w:val="22"/>
        </w:rPr>
      </w:pPr>
    </w:p>
    <w:p w:rsidR="00313B3B" w:rsidRDefault="00313B3B" w:rsidP="00313B3B">
      <w:pPr>
        <w:jc w:val="center"/>
        <w:rPr>
          <w:rFonts w:ascii="Arial" w:hAnsi="Arial" w:cs="Arial"/>
          <w:sz w:val="22"/>
          <w:szCs w:val="22"/>
        </w:rPr>
      </w:pPr>
    </w:p>
    <w:p w:rsidR="00313B3B" w:rsidRDefault="00313B3B" w:rsidP="00313B3B">
      <w:pPr>
        <w:jc w:val="center"/>
        <w:rPr>
          <w:rFonts w:ascii="Arial" w:hAnsi="Arial" w:cs="Arial"/>
          <w:sz w:val="22"/>
          <w:szCs w:val="22"/>
        </w:rPr>
      </w:pPr>
    </w:p>
    <w:p w:rsidR="009F6939" w:rsidRDefault="009F6939" w:rsidP="00313B3B">
      <w:pPr>
        <w:jc w:val="center"/>
        <w:outlineLvl w:val="0"/>
        <w:rPr>
          <w:rFonts w:ascii="Arial" w:hAnsi="Arial" w:cs="Arial"/>
          <w:b/>
          <w:sz w:val="28"/>
          <w:szCs w:val="22"/>
        </w:rPr>
      </w:pPr>
    </w:p>
    <w:p w:rsidR="009F6939" w:rsidRDefault="009F6939" w:rsidP="00313B3B">
      <w:pPr>
        <w:jc w:val="center"/>
        <w:outlineLvl w:val="0"/>
        <w:rPr>
          <w:rFonts w:ascii="Arial" w:hAnsi="Arial" w:cs="Arial"/>
          <w:b/>
          <w:sz w:val="28"/>
          <w:szCs w:val="22"/>
        </w:rPr>
      </w:pPr>
    </w:p>
    <w:p w:rsidR="009F6939" w:rsidRDefault="009F6939" w:rsidP="00313B3B">
      <w:pPr>
        <w:jc w:val="center"/>
        <w:outlineLvl w:val="0"/>
        <w:rPr>
          <w:rFonts w:ascii="Arial" w:hAnsi="Arial" w:cs="Arial"/>
          <w:b/>
          <w:sz w:val="28"/>
          <w:szCs w:val="22"/>
        </w:rPr>
      </w:pPr>
    </w:p>
    <w:p w:rsidR="009F6939" w:rsidRDefault="009F6939" w:rsidP="00313B3B">
      <w:pPr>
        <w:jc w:val="center"/>
        <w:outlineLvl w:val="0"/>
        <w:rPr>
          <w:rFonts w:ascii="Arial" w:hAnsi="Arial" w:cs="Arial"/>
          <w:b/>
          <w:sz w:val="28"/>
          <w:szCs w:val="22"/>
        </w:rPr>
      </w:pPr>
    </w:p>
    <w:p w:rsidR="009F6939" w:rsidRDefault="009F6939" w:rsidP="00313B3B">
      <w:pPr>
        <w:jc w:val="center"/>
        <w:outlineLvl w:val="0"/>
        <w:rPr>
          <w:rFonts w:ascii="Arial" w:hAnsi="Arial" w:cs="Arial"/>
          <w:b/>
          <w:sz w:val="28"/>
          <w:szCs w:val="22"/>
        </w:rPr>
      </w:pPr>
    </w:p>
    <w:p w:rsidR="009F6939" w:rsidRDefault="009F6939" w:rsidP="00313B3B">
      <w:pPr>
        <w:jc w:val="center"/>
        <w:outlineLvl w:val="0"/>
        <w:rPr>
          <w:rFonts w:ascii="Arial" w:hAnsi="Arial" w:cs="Arial"/>
          <w:b/>
          <w:sz w:val="28"/>
          <w:szCs w:val="22"/>
        </w:rPr>
      </w:pPr>
    </w:p>
    <w:p w:rsidR="009F6939" w:rsidRDefault="009F6939" w:rsidP="00313B3B">
      <w:pPr>
        <w:jc w:val="center"/>
        <w:outlineLvl w:val="0"/>
        <w:rPr>
          <w:rFonts w:ascii="Arial" w:hAnsi="Arial" w:cs="Arial"/>
          <w:b/>
          <w:sz w:val="28"/>
          <w:szCs w:val="22"/>
        </w:rPr>
      </w:pPr>
    </w:p>
    <w:p w:rsidR="009F6939" w:rsidRDefault="009F6939" w:rsidP="00313B3B">
      <w:pPr>
        <w:jc w:val="center"/>
        <w:outlineLvl w:val="0"/>
        <w:rPr>
          <w:rFonts w:ascii="Arial" w:hAnsi="Arial" w:cs="Arial"/>
          <w:b/>
          <w:sz w:val="28"/>
          <w:szCs w:val="22"/>
        </w:rPr>
      </w:pPr>
    </w:p>
    <w:p w:rsidR="009F6939" w:rsidRDefault="009F6939" w:rsidP="00313B3B">
      <w:pPr>
        <w:jc w:val="center"/>
        <w:outlineLvl w:val="0"/>
        <w:rPr>
          <w:rFonts w:ascii="Arial" w:hAnsi="Arial" w:cs="Arial"/>
          <w:b/>
          <w:sz w:val="28"/>
          <w:szCs w:val="22"/>
        </w:rPr>
      </w:pPr>
    </w:p>
    <w:p w:rsidR="009F6939" w:rsidRDefault="009F6939" w:rsidP="00313B3B">
      <w:pPr>
        <w:jc w:val="center"/>
        <w:outlineLvl w:val="0"/>
        <w:rPr>
          <w:rFonts w:ascii="Arial" w:hAnsi="Arial" w:cs="Arial"/>
          <w:b/>
          <w:sz w:val="28"/>
          <w:szCs w:val="22"/>
        </w:rPr>
      </w:pPr>
    </w:p>
    <w:p w:rsidR="009F6939" w:rsidRDefault="009F6939" w:rsidP="00313B3B">
      <w:pPr>
        <w:jc w:val="center"/>
        <w:outlineLvl w:val="0"/>
        <w:rPr>
          <w:rFonts w:ascii="Arial" w:hAnsi="Arial" w:cs="Arial"/>
          <w:b/>
          <w:sz w:val="28"/>
          <w:szCs w:val="22"/>
        </w:rPr>
      </w:pPr>
    </w:p>
    <w:p w:rsidR="009F6939" w:rsidRDefault="009F6939" w:rsidP="00313B3B">
      <w:pPr>
        <w:jc w:val="center"/>
        <w:outlineLvl w:val="0"/>
        <w:rPr>
          <w:rFonts w:ascii="Arial" w:hAnsi="Arial" w:cs="Arial"/>
          <w:b/>
          <w:sz w:val="28"/>
          <w:szCs w:val="22"/>
        </w:rPr>
      </w:pPr>
    </w:p>
    <w:p w:rsidR="009F6939" w:rsidRDefault="009F6939" w:rsidP="00313B3B">
      <w:pPr>
        <w:jc w:val="center"/>
        <w:outlineLvl w:val="0"/>
        <w:rPr>
          <w:rFonts w:ascii="Arial" w:hAnsi="Arial" w:cs="Arial"/>
          <w:b/>
          <w:sz w:val="28"/>
          <w:szCs w:val="22"/>
        </w:rPr>
      </w:pPr>
    </w:p>
    <w:p w:rsidR="009F6939" w:rsidRDefault="009F6939" w:rsidP="00313B3B">
      <w:pPr>
        <w:jc w:val="center"/>
        <w:outlineLvl w:val="0"/>
        <w:rPr>
          <w:rFonts w:ascii="Arial" w:hAnsi="Arial" w:cs="Arial"/>
          <w:b/>
          <w:sz w:val="28"/>
          <w:szCs w:val="22"/>
        </w:rPr>
      </w:pPr>
    </w:p>
    <w:p w:rsidR="009F6939" w:rsidRDefault="009F6939" w:rsidP="00313B3B">
      <w:pPr>
        <w:jc w:val="center"/>
        <w:outlineLvl w:val="0"/>
        <w:rPr>
          <w:rFonts w:ascii="Arial" w:hAnsi="Arial" w:cs="Arial"/>
          <w:b/>
          <w:sz w:val="28"/>
          <w:szCs w:val="22"/>
        </w:rPr>
      </w:pPr>
    </w:p>
    <w:p w:rsidR="009F6939" w:rsidRDefault="009F6939" w:rsidP="00313B3B">
      <w:pPr>
        <w:jc w:val="center"/>
        <w:outlineLvl w:val="0"/>
        <w:rPr>
          <w:rFonts w:ascii="Arial" w:hAnsi="Arial" w:cs="Arial"/>
          <w:b/>
          <w:sz w:val="28"/>
          <w:szCs w:val="22"/>
        </w:rPr>
      </w:pPr>
    </w:p>
    <w:p w:rsidR="009F6939" w:rsidRDefault="009F6939" w:rsidP="00313B3B">
      <w:pPr>
        <w:jc w:val="center"/>
        <w:outlineLvl w:val="0"/>
        <w:rPr>
          <w:rFonts w:ascii="Arial" w:hAnsi="Arial" w:cs="Arial"/>
          <w:b/>
          <w:sz w:val="28"/>
          <w:szCs w:val="22"/>
        </w:rPr>
      </w:pPr>
    </w:p>
    <w:p w:rsidR="00CA078C" w:rsidRDefault="00CA078C" w:rsidP="00313B3B">
      <w:pPr>
        <w:jc w:val="center"/>
        <w:outlineLvl w:val="0"/>
        <w:rPr>
          <w:rFonts w:ascii="Arial" w:hAnsi="Arial" w:cs="Arial"/>
          <w:b/>
          <w:sz w:val="28"/>
          <w:szCs w:val="22"/>
        </w:rPr>
      </w:pPr>
    </w:p>
    <w:p w:rsidR="00CA078C" w:rsidRDefault="00CA078C" w:rsidP="00313B3B">
      <w:pPr>
        <w:jc w:val="center"/>
        <w:outlineLvl w:val="0"/>
        <w:rPr>
          <w:rFonts w:ascii="Arial" w:hAnsi="Arial" w:cs="Arial"/>
          <w:b/>
          <w:sz w:val="28"/>
          <w:szCs w:val="22"/>
        </w:rPr>
      </w:pPr>
    </w:p>
    <w:p w:rsidR="00CA078C" w:rsidRDefault="00CA078C" w:rsidP="00313B3B">
      <w:pPr>
        <w:jc w:val="center"/>
        <w:outlineLvl w:val="0"/>
        <w:rPr>
          <w:rFonts w:ascii="Arial" w:hAnsi="Arial" w:cs="Arial"/>
          <w:b/>
          <w:sz w:val="28"/>
          <w:szCs w:val="22"/>
        </w:rPr>
      </w:pPr>
    </w:p>
    <w:p w:rsidR="00CA078C" w:rsidRDefault="00CA078C" w:rsidP="00313B3B">
      <w:pPr>
        <w:jc w:val="center"/>
        <w:outlineLvl w:val="0"/>
        <w:rPr>
          <w:rFonts w:ascii="Arial" w:hAnsi="Arial" w:cs="Arial"/>
          <w:b/>
          <w:sz w:val="28"/>
          <w:szCs w:val="22"/>
        </w:rPr>
      </w:pPr>
    </w:p>
    <w:p w:rsidR="00CA078C" w:rsidRDefault="00CA078C" w:rsidP="00313B3B">
      <w:pPr>
        <w:jc w:val="center"/>
        <w:outlineLvl w:val="0"/>
        <w:rPr>
          <w:rFonts w:ascii="Arial" w:hAnsi="Arial" w:cs="Arial"/>
          <w:b/>
          <w:sz w:val="28"/>
          <w:szCs w:val="22"/>
        </w:rPr>
      </w:pPr>
    </w:p>
    <w:p w:rsidR="00313B3B" w:rsidRDefault="00313B3B" w:rsidP="00313B3B">
      <w:pPr>
        <w:jc w:val="center"/>
        <w:outlineLvl w:val="0"/>
        <w:rPr>
          <w:rFonts w:ascii="Arial" w:hAnsi="Arial" w:cs="Arial"/>
          <w:b/>
          <w:sz w:val="28"/>
          <w:szCs w:val="22"/>
        </w:rPr>
      </w:pPr>
      <w:r>
        <w:rPr>
          <w:rFonts w:ascii="Arial" w:hAnsi="Arial" w:cs="Arial"/>
          <w:b/>
          <w:sz w:val="28"/>
          <w:szCs w:val="22"/>
        </w:rPr>
        <w:t>RECIBO</w:t>
      </w:r>
    </w:p>
    <w:p w:rsidR="00313B3B" w:rsidRDefault="00313B3B" w:rsidP="00313B3B">
      <w:pPr>
        <w:jc w:val="center"/>
        <w:outlineLvl w:val="0"/>
        <w:rPr>
          <w:rFonts w:ascii="Arial" w:hAnsi="Arial" w:cs="Arial"/>
          <w:b/>
          <w:sz w:val="28"/>
          <w:szCs w:val="22"/>
        </w:rPr>
      </w:pPr>
    </w:p>
    <w:p w:rsidR="00313B3B" w:rsidRDefault="00313B3B" w:rsidP="00313B3B">
      <w:pPr>
        <w:jc w:val="center"/>
        <w:outlineLvl w:val="0"/>
        <w:rPr>
          <w:rFonts w:ascii="Arial" w:hAnsi="Arial" w:cs="Arial"/>
          <w:b/>
          <w:sz w:val="28"/>
          <w:szCs w:val="22"/>
        </w:rPr>
      </w:pPr>
    </w:p>
    <w:p w:rsidR="00313B3B" w:rsidRDefault="00313B3B" w:rsidP="00313B3B">
      <w:pPr>
        <w:jc w:val="both"/>
        <w:rPr>
          <w:rFonts w:ascii="Arial" w:hAnsi="Arial" w:cs="Arial"/>
          <w:sz w:val="28"/>
          <w:szCs w:val="22"/>
        </w:rPr>
      </w:pPr>
      <w:r>
        <w:rPr>
          <w:rFonts w:ascii="Arial" w:hAnsi="Arial" w:cs="Arial"/>
          <w:sz w:val="28"/>
          <w:szCs w:val="22"/>
        </w:rPr>
        <w:t xml:space="preserve">    Recebi do Setor de licitações da Prefeitura Municipal de </w:t>
      </w:r>
      <w:proofErr w:type="spellStart"/>
      <w:r>
        <w:rPr>
          <w:rFonts w:ascii="Arial" w:hAnsi="Arial" w:cs="Arial"/>
          <w:sz w:val="28"/>
          <w:szCs w:val="22"/>
        </w:rPr>
        <w:t>Itacurubi</w:t>
      </w:r>
      <w:proofErr w:type="spellEnd"/>
      <w:r>
        <w:rPr>
          <w:rFonts w:ascii="Arial" w:hAnsi="Arial" w:cs="Arial"/>
          <w:sz w:val="28"/>
          <w:szCs w:val="22"/>
        </w:rPr>
        <w:t xml:space="preserve"> a Carta Convite nº. 00</w:t>
      </w:r>
      <w:r w:rsidR="009F6939">
        <w:rPr>
          <w:rFonts w:ascii="Arial" w:hAnsi="Arial" w:cs="Arial"/>
          <w:sz w:val="28"/>
          <w:szCs w:val="22"/>
        </w:rPr>
        <w:t>6</w:t>
      </w:r>
      <w:r>
        <w:rPr>
          <w:rFonts w:ascii="Arial" w:hAnsi="Arial" w:cs="Arial"/>
          <w:sz w:val="28"/>
          <w:szCs w:val="22"/>
        </w:rPr>
        <w:t xml:space="preserve">/2012 </w:t>
      </w:r>
    </w:p>
    <w:p w:rsidR="00313B3B" w:rsidRDefault="00313B3B" w:rsidP="00313B3B">
      <w:pPr>
        <w:jc w:val="both"/>
        <w:rPr>
          <w:rFonts w:ascii="Arial" w:hAnsi="Arial" w:cs="Arial"/>
          <w:sz w:val="28"/>
          <w:szCs w:val="22"/>
        </w:rPr>
      </w:pPr>
    </w:p>
    <w:p w:rsidR="00313B3B" w:rsidRDefault="00313B3B" w:rsidP="00313B3B">
      <w:pPr>
        <w:jc w:val="both"/>
        <w:rPr>
          <w:rFonts w:ascii="Arial" w:hAnsi="Arial" w:cs="Arial"/>
          <w:sz w:val="28"/>
          <w:szCs w:val="22"/>
        </w:rPr>
      </w:pPr>
    </w:p>
    <w:p w:rsidR="00313B3B" w:rsidRDefault="00313B3B" w:rsidP="00313B3B">
      <w:pPr>
        <w:jc w:val="both"/>
        <w:rPr>
          <w:rFonts w:ascii="Arial" w:hAnsi="Arial" w:cs="Arial"/>
          <w:sz w:val="28"/>
          <w:szCs w:val="22"/>
        </w:rPr>
      </w:pPr>
      <w:proofErr w:type="gramStart"/>
      <w:r>
        <w:rPr>
          <w:rFonts w:ascii="Arial" w:hAnsi="Arial" w:cs="Arial"/>
          <w:sz w:val="28"/>
          <w:szCs w:val="22"/>
        </w:rPr>
        <w:t>Em ...</w:t>
      </w:r>
      <w:proofErr w:type="gramEnd"/>
      <w:r>
        <w:rPr>
          <w:rFonts w:ascii="Arial" w:hAnsi="Arial" w:cs="Arial"/>
          <w:sz w:val="28"/>
          <w:szCs w:val="22"/>
        </w:rPr>
        <w:t>...../........../2012</w:t>
      </w:r>
    </w:p>
    <w:p w:rsidR="00313B3B" w:rsidRDefault="00313B3B" w:rsidP="00313B3B">
      <w:pPr>
        <w:jc w:val="both"/>
        <w:rPr>
          <w:rFonts w:ascii="Arial" w:hAnsi="Arial" w:cs="Arial"/>
          <w:sz w:val="32"/>
          <w:szCs w:val="22"/>
        </w:rPr>
      </w:pPr>
    </w:p>
    <w:p w:rsidR="00313B3B" w:rsidRDefault="00313B3B" w:rsidP="00313B3B">
      <w:pPr>
        <w:jc w:val="both"/>
        <w:rPr>
          <w:rFonts w:ascii="Arial" w:hAnsi="Arial" w:cs="Arial"/>
          <w:sz w:val="32"/>
          <w:szCs w:val="22"/>
        </w:rPr>
      </w:pPr>
    </w:p>
    <w:p w:rsidR="00313B3B" w:rsidRDefault="00313B3B" w:rsidP="00313B3B">
      <w:pPr>
        <w:jc w:val="both"/>
        <w:rPr>
          <w:rFonts w:ascii="Arial" w:hAnsi="Arial" w:cs="Arial"/>
          <w:sz w:val="32"/>
          <w:szCs w:val="22"/>
        </w:rPr>
      </w:pPr>
      <w:r>
        <w:rPr>
          <w:rFonts w:ascii="Arial" w:hAnsi="Arial" w:cs="Arial"/>
          <w:sz w:val="32"/>
          <w:szCs w:val="22"/>
        </w:rPr>
        <w:t xml:space="preserve">                                                       </w:t>
      </w:r>
    </w:p>
    <w:p w:rsidR="00313B3B" w:rsidRDefault="00313B3B" w:rsidP="00313B3B">
      <w:pPr>
        <w:jc w:val="both"/>
        <w:outlineLvl w:val="0"/>
        <w:rPr>
          <w:rFonts w:ascii="Arial" w:hAnsi="Arial" w:cs="Arial"/>
          <w:sz w:val="32"/>
          <w:szCs w:val="22"/>
        </w:rPr>
      </w:pPr>
    </w:p>
    <w:p w:rsidR="00313B3B" w:rsidRDefault="00313B3B" w:rsidP="00313B3B">
      <w:pPr>
        <w:jc w:val="both"/>
        <w:outlineLvl w:val="0"/>
        <w:rPr>
          <w:rFonts w:ascii="Arial" w:hAnsi="Arial" w:cs="Arial"/>
          <w:sz w:val="32"/>
          <w:szCs w:val="22"/>
        </w:rPr>
      </w:pPr>
    </w:p>
    <w:p w:rsidR="00313B3B" w:rsidRDefault="00313B3B" w:rsidP="00313B3B">
      <w:pPr>
        <w:jc w:val="both"/>
        <w:outlineLvl w:val="0"/>
        <w:rPr>
          <w:rFonts w:ascii="Arial" w:hAnsi="Arial" w:cs="Arial"/>
          <w:sz w:val="32"/>
          <w:szCs w:val="22"/>
        </w:rPr>
      </w:pPr>
    </w:p>
    <w:p w:rsidR="00313B3B" w:rsidRDefault="00313B3B" w:rsidP="00313B3B">
      <w:pPr>
        <w:jc w:val="both"/>
        <w:outlineLvl w:val="0"/>
        <w:rPr>
          <w:rFonts w:ascii="Arial" w:hAnsi="Arial" w:cs="Arial"/>
          <w:sz w:val="32"/>
          <w:szCs w:val="22"/>
        </w:rPr>
      </w:pPr>
    </w:p>
    <w:p w:rsidR="00313B3B" w:rsidRDefault="00313B3B" w:rsidP="00313B3B">
      <w:pPr>
        <w:jc w:val="both"/>
        <w:outlineLvl w:val="0"/>
        <w:rPr>
          <w:rFonts w:ascii="Arial" w:hAnsi="Arial" w:cs="Arial"/>
          <w:sz w:val="32"/>
          <w:szCs w:val="22"/>
        </w:rPr>
      </w:pPr>
      <w:r>
        <w:rPr>
          <w:rFonts w:ascii="Arial" w:hAnsi="Arial" w:cs="Arial"/>
          <w:sz w:val="32"/>
          <w:szCs w:val="22"/>
        </w:rPr>
        <w:t>Carimbo da Firma e Assinatura</w:t>
      </w:r>
    </w:p>
    <w:p w:rsidR="00313B3B" w:rsidRDefault="00313B3B" w:rsidP="00313B3B">
      <w:pPr>
        <w:jc w:val="both"/>
        <w:rPr>
          <w:rFonts w:ascii="Arial" w:hAnsi="Arial" w:cs="Arial"/>
          <w:sz w:val="32"/>
          <w:szCs w:val="22"/>
        </w:rPr>
      </w:pPr>
    </w:p>
    <w:p w:rsidR="00313B3B" w:rsidRDefault="00313B3B" w:rsidP="00313B3B">
      <w:pPr>
        <w:jc w:val="center"/>
        <w:rPr>
          <w:rFonts w:ascii="Arial" w:hAnsi="Arial" w:cs="Arial"/>
          <w:b/>
          <w:sz w:val="22"/>
          <w:szCs w:val="22"/>
        </w:rPr>
      </w:pPr>
    </w:p>
    <w:p w:rsidR="00313B3B" w:rsidRDefault="00313B3B" w:rsidP="00313B3B">
      <w:pPr>
        <w:jc w:val="center"/>
        <w:rPr>
          <w:rFonts w:ascii="Arial" w:hAnsi="Arial" w:cs="Arial"/>
          <w:b/>
          <w:sz w:val="22"/>
          <w:szCs w:val="22"/>
        </w:rPr>
      </w:pPr>
    </w:p>
    <w:p w:rsidR="00313B3B" w:rsidRDefault="00313B3B" w:rsidP="00313B3B">
      <w:pPr>
        <w:jc w:val="both"/>
        <w:outlineLvl w:val="0"/>
        <w:rPr>
          <w:rFonts w:ascii="Arial" w:hAnsi="Arial" w:cs="Arial"/>
          <w:sz w:val="22"/>
          <w:szCs w:val="22"/>
        </w:rPr>
      </w:pPr>
      <w:r>
        <w:rPr>
          <w:rFonts w:ascii="Arial" w:hAnsi="Arial" w:cs="Arial"/>
          <w:sz w:val="22"/>
          <w:szCs w:val="22"/>
        </w:rPr>
        <w:t xml:space="preserve">                </w:t>
      </w:r>
    </w:p>
    <w:p w:rsidR="00313B3B" w:rsidRDefault="00313B3B" w:rsidP="00313B3B">
      <w:pPr>
        <w:pStyle w:val="Ttulo5"/>
        <w:jc w:val="center"/>
        <w:rPr>
          <w:rFonts w:eastAsia="Times New Roman"/>
          <w:sz w:val="22"/>
          <w:szCs w:val="22"/>
        </w:rPr>
      </w:pPr>
    </w:p>
    <w:p w:rsidR="00313B3B" w:rsidRDefault="00313B3B" w:rsidP="00313B3B">
      <w:pPr>
        <w:pStyle w:val="Ttulo5"/>
        <w:jc w:val="center"/>
        <w:rPr>
          <w:rFonts w:eastAsia="Times New Roman"/>
          <w:sz w:val="22"/>
          <w:szCs w:val="22"/>
        </w:rPr>
      </w:pPr>
    </w:p>
    <w:p w:rsidR="00313B3B" w:rsidRDefault="00313B3B" w:rsidP="00313B3B">
      <w:pPr>
        <w:pStyle w:val="Ttulo5"/>
        <w:rPr>
          <w:rFonts w:eastAsia="Times New Roman"/>
          <w:sz w:val="22"/>
          <w:szCs w:val="22"/>
        </w:rPr>
      </w:pPr>
    </w:p>
    <w:p w:rsidR="00313B3B" w:rsidRDefault="00313B3B" w:rsidP="00313B3B">
      <w:pPr>
        <w:rPr>
          <w:rFonts w:ascii="Arial" w:hAnsi="Arial" w:cs="Arial"/>
          <w:sz w:val="22"/>
          <w:szCs w:val="22"/>
        </w:rPr>
      </w:pPr>
    </w:p>
    <w:p w:rsidR="00313B3B" w:rsidRDefault="00313B3B" w:rsidP="00313B3B">
      <w:pPr>
        <w:rPr>
          <w:rFonts w:ascii="Arial" w:hAnsi="Arial" w:cs="Arial"/>
          <w:sz w:val="22"/>
          <w:szCs w:val="22"/>
        </w:rPr>
      </w:pPr>
    </w:p>
    <w:p w:rsidR="00313B3B" w:rsidRDefault="00313B3B" w:rsidP="00313B3B">
      <w:pPr>
        <w:rPr>
          <w:rFonts w:ascii="Arial" w:hAnsi="Arial" w:cs="Arial"/>
          <w:sz w:val="22"/>
          <w:szCs w:val="22"/>
        </w:rPr>
      </w:pPr>
    </w:p>
    <w:p w:rsidR="00313B3B" w:rsidRDefault="00313B3B" w:rsidP="00313B3B">
      <w:pPr>
        <w:rPr>
          <w:rFonts w:ascii="Arial" w:hAnsi="Arial" w:cs="Arial"/>
          <w:sz w:val="22"/>
          <w:szCs w:val="22"/>
        </w:rPr>
      </w:pPr>
    </w:p>
    <w:p w:rsidR="00313B3B" w:rsidRDefault="00313B3B" w:rsidP="00313B3B">
      <w:pPr>
        <w:rPr>
          <w:rFonts w:ascii="Arial" w:hAnsi="Arial" w:cs="Arial"/>
          <w:sz w:val="22"/>
          <w:szCs w:val="22"/>
        </w:rPr>
      </w:pPr>
    </w:p>
    <w:p w:rsidR="00313B3B" w:rsidRDefault="00313B3B" w:rsidP="00313B3B">
      <w:pPr>
        <w:rPr>
          <w:rFonts w:ascii="Arial" w:hAnsi="Arial" w:cs="Arial"/>
          <w:sz w:val="22"/>
          <w:szCs w:val="22"/>
        </w:rPr>
      </w:pPr>
    </w:p>
    <w:p w:rsidR="00313B3B" w:rsidRDefault="00313B3B" w:rsidP="00313B3B">
      <w:pPr>
        <w:rPr>
          <w:rFonts w:ascii="Arial" w:hAnsi="Arial" w:cs="Arial"/>
          <w:sz w:val="22"/>
          <w:szCs w:val="22"/>
        </w:rPr>
      </w:pPr>
    </w:p>
    <w:p w:rsidR="00313B3B" w:rsidRDefault="00313B3B" w:rsidP="00313B3B">
      <w:pPr>
        <w:rPr>
          <w:rFonts w:ascii="Arial" w:hAnsi="Arial" w:cs="Arial"/>
          <w:sz w:val="22"/>
          <w:szCs w:val="22"/>
        </w:rPr>
      </w:pPr>
    </w:p>
    <w:p w:rsidR="00313B3B" w:rsidRDefault="00313B3B" w:rsidP="00313B3B">
      <w:pPr>
        <w:rPr>
          <w:rFonts w:ascii="Arial" w:hAnsi="Arial" w:cs="Arial"/>
          <w:sz w:val="22"/>
          <w:szCs w:val="22"/>
        </w:rPr>
      </w:pPr>
    </w:p>
    <w:p w:rsidR="00313B3B" w:rsidRDefault="00313B3B" w:rsidP="00313B3B">
      <w:pPr>
        <w:rPr>
          <w:rFonts w:ascii="Arial" w:hAnsi="Arial" w:cs="Arial"/>
          <w:sz w:val="22"/>
          <w:szCs w:val="22"/>
        </w:rPr>
      </w:pPr>
    </w:p>
    <w:p w:rsidR="00313B3B" w:rsidRDefault="00313B3B" w:rsidP="00313B3B">
      <w:pPr>
        <w:rPr>
          <w:rFonts w:ascii="Arial" w:hAnsi="Arial" w:cs="Arial"/>
          <w:sz w:val="22"/>
          <w:szCs w:val="22"/>
        </w:rPr>
      </w:pPr>
    </w:p>
    <w:p w:rsidR="00B40DDC" w:rsidRDefault="00B40DDC"/>
    <w:sectPr w:rsidR="00B40DDC" w:rsidSect="00D87272">
      <w:headerReference w:type="default" r:id="rId7"/>
      <w:pgSz w:w="11906" w:h="16838"/>
      <w:pgMar w:top="1106" w:right="737" w:bottom="737" w:left="1134" w:header="284"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09E3" w:rsidRDefault="009209E3" w:rsidP="00313B3B">
      <w:r>
        <w:separator/>
      </w:r>
    </w:p>
  </w:endnote>
  <w:endnote w:type="continuationSeparator" w:id="0">
    <w:p w:rsidR="009209E3" w:rsidRDefault="009209E3" w:rsidP="00313B3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09E3" w:rsidRDefault="009209E3" w:rsidP="00313B3B">
      <w:r>
        <w:separator/>
      </w:r>
    </w:p>
  </w:footnote>
  <w:footnote w:type="continuationSeparator" w:id="0">
    <w:p w:rsidR="009209E3" w:rsidRDefault="009209E3" w:rsidP="00313B3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3B3B" w:rsidRDefault="001A6424" w:rsidP="00313B3B">
    <w:pPr>
      <w:jc w:val="center"/>
      <w:outlineLvl w:val="0"/>
      <w:rPr>
        <w:rFonts w:ascii="Arial" w:hAnsi="Arial" w:cs="Arial"/>
        <w:b/>
        <w:sz w:val="12"/>
      </w:rPr>
    </w:pPr>
    <w:r w:rsidRPr="001A6424">
      <w:rPr>
        <w:noProof/>
      </w:rPr>
      <w:pict>
        <v:shapetype id="_x0000_t201" coordsize="21600,21600" o:spt="201" path="m,l,21600r21600,l21600,xe">
          <v:stroke joinstyle="miter"/>
          <v:path shadowok="f" o:extrusionok="f" strokeok="f" fillok="f" o:connecttype="rect"/>
          <o:lock v:ext="edit" shapetype="t"/>
        </v:shapetype>
        <v:shape id="_x0000_s1025" type="#_x0000_t201" style="position:absolute;left:0;text-align:left;margin-left:97.05pt;margin-top:-1.6pt;width:39.7pt;height:31.2pt;z-index:251660288;mso-wrap-edited:f" o:preferrelative="t" wrapcoords="-300 0 -300 21337 21600 21337 21600 0 -300 0">
          <v:imagedata r:id="rId1" o:title=""/>
          <w10:wrap type="square" side="left"/>
        </v:shape>
      </w:pict>
    </w:r>
  </w:p>
  <w:p w:rsidR="00313B3B" w:rsidRPr="00055A33" w:rsidRDefault="00313B3B" w:rsidP="00313B3B">
    <w:pPr>
      <w:jc w:val="center"/>
      <w:outlineLvl w:val="0"/>
      <w:rPr>
        <w:rFonts w:ascii="Arial" w:hAnsi="Arial" w:cs="Arial"/>
        <w:b/>
        <w:sz w:val="12"/>
      </w:rPr>
    </w:pPr>
    <w:r w:rsidRPr="00055A33">
      <w:rPr>
        <w:rFonts w:ascii="Arial" w:hAnsi="Arial" w:cs="Arial"/>
        <w:b/>
        <w:sz w:val="12"/>
      </w:rPr>
      <w:t>ESTADO DO RIO GRANDE DO SUL</w:t>
    </w:r>
  </w:p>
  <w:p w:rsidR="00313B3B" w:rsidRPr="00055A33" w:rsidRDefault="00313B3B" w:rsidP="00313B3B">
    <w:pPr>
      <w:jc w:val="center"/>
      <w:outlineLvl w:val="0"/>
      <w:rPr>
        <w:rFonts w:ascii="Arial" w:hAnsi="Arial" w:cs="Arial"/>
        <w:b/>
        <w:sz w:val="12"/>
      </w:rPr>
    </w:pPr>
    <w:r w:rsidRPr="00055A33">
      <w:rPr>
        <w:rFonts w:ascii="Arial" w:hAnsi="Arial" w:cs="Arial"/>
        <w:b/>
        <w:sz w:val="12"/>
      </w:rPr>
      <w:t>PREFEITURA MUNICIPAL DE ITACURUBI</w:t>
    </w:r>
  </w:p>
  <w:p w:rsidR="00313B3B" w:rsidRPr="000A7469" w:rsidRDefault="00313B3B" w:rsidP="00313B3B">
    <w:pPr>
      <w:jc w:val="center"/>
      <w:outlineLvl w:val="0"/>
      <w:rPr>
        <w:b/>
      </w:rPr>
    </w:pPr>
    <w:r w:rsidRPr="00055A33">
      <w:rPr>
        <w:rFonts w:ascii="Arial" w:hAnsi="Arial" w:cs="Arial"/>
        <w:b/>
        <w:sz w:val="12"/>
      </w:rPr>
      <w:t>SECRETARIA DA FAZENDA E ADMINISTRAÇÃO</w:t>
    </w:r>
  </w:p>
  <w:p w:rsidR="00313B3B" w:rsidRDefault="00313B3B">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32D4BF0"/>
    <w:multiLevelType w:val="multilevel"/>
    <w:tmpl w:val="BEA0A6F0"/>
    <w:lvl w:ilvl="0">
      <w:start w:val="1"/>
      <w:numFmt w:val="decimal"/>
      <w:lvlText w:val="%1.0"/>
      <w:lvlJc w:val="left"/>
      <w:pPr>
        <w:tabs>
          <w:tab w:val="num" w:pos="360"/>
        </w:tabs>
        <w:ind w:left="360" w:hanging="360"/>
      </w:pPr>
      <w:rPr>
        <w:b/>
      </w:rPr>
    </w:lvl>
    <w:lvl w:ilvl="1">
      <w:start w:val="1"/>
      <w:numFmt w:val="decimal"/>
      <w:lvlText w:val="%1.%2"/>
      <w:lvlJc w:val="left"/>
      <w:pPr>
        <w:tabs>
          <w:tab w:val="num" w:pos="1068"/>
        </w:tabs>
        <w:ind w:left="1068" w:hanging="360"/>
      </w:pPr>
    </w:lvl>
    <w:lvl w:ilvl="2">
      <w:start w:val="1"/>
      <w:numFmt w:val="decimal"/>
      <w:lvlText w:val="%1.%2.%3"/>
      <w:lvlJc w:val="left"/>
      <w:pPr>
        <w:tabs>
          <w:tab w:val="num" w:pos="2136"/>
        </w:tabs>
        <w:ind w:left="2136" w:hanging="720"/>
      </w:pPr>
    </w:lvl>
    <w:lvl w:ilvl="3">
      <w:start w:val="1"/>
      <w:numFmt w:val="decimal"/>
      <w:lvlText w:val="%1.%2.%3.%4"/>
      <w:lvlJc w:val="left"/>
      <w:pPr>
        <w:tabs>
          <w:tab w:val="num" w:pos="2844"/>
        </w:tabs>
        <w:ind w:left="2844" w:hanging="720"/>
      </w:pPr>
    </w:lvl>
    <w:lvl w:ilvl="4">
      <w:start w:val="1"/>
      <w:numFmt w:val="decimal"/>
      <w:lvlText w:val="%1.%2.%3.%4.%5"/>
      <w:lvlJc w:val="left"/>
      <w:pPr>
        <w:tabs>
          <w:tab w:val="num" w:pos="3912"/>
        </w:tabs>
        <w:ind w:left="3912" w:hanging="1080"/>
      </w:pPr>
    </w:lvl>
    <w:lvl w:ilvl="5">
      <w:start w:val="1"/>
      <w:numFmt w:val="decimal"/>
      <w:lvlText w:val="%1.%2.%3.%4.%5.%6"/>
      <w:lvlJc w:val="left"/>
      <w:pPr>
        <w:tabs>
          <w:tab w:val="num" w:pos="4620"/>
        </w:tabs>
        <w:ind w:left="4620" w:hanging="1080"/>
      </w:pPr>
    </w:lvl>
    <w:lvl w:ilvl="6">
      <w:start w:val="1"/>
      <w:numFmt w:val="decimal"/>
      <w:lvlText w:val="%1.%2.%3.%4.%5.%6.%7"/>
      <w:lvlJc w:val="left"/>
      <w:pPr>
        <w:tabs>
          <w:tab w:val="num" w:pos="5688"/>
        </w:tabs>
        <w:ind w:left="5688" w:hanging="1440"/>
      </w:pPr>
    </w:lvl>
    <w:lvl w:ilvl="7">
      <w:start w:val="1"/>
      <w:numFmt w:val="decimal"/>
      <w:lvlText w:val="%1.%2.%3.%4.%5.%6.%7.%8"/>
      <w:lvlJc w:val="left"/>
      <w:pPr>
        <w:tabs>
          <w:tab w:val="num" w:pos="6396"/>
        </w:tabs>
        <w:ind w:left="6396" w:hanging="1440"/>
      </w:pPr>
    </w:lvl>
    <w:lvl w:ilvl="8">
      <w:start w:val="1"/>
      <w:numFmt w:val="decimal"/>
      <w:lvlText w:val="%1.%2.%3.%4.%5.%6.%7.%8.%9"/>
      <w:lvlJc w:val="left"/>
      <w:pPr>
        <w:tabs>
          <w:tab w:val="num" w:pos="7464"/>
        </w:tabs>
        <w:ind w:left="7464"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4098"/>
    <o:shapelayout v:ext="edit">
      <o:idmap v:ext="edit" data="1"/>
    </o:shapelayout>
  </w:hdrShapeDefaults>
  <w:footnotePr>
    <w:footnote w:id="-1"/>
    <w:footnote w:id="0"/>
  </w:footnotePr>
  <w:endnotePr>
    <w:endnote w:id="-1"/>
    <w:endnote w:id="0"/>
  </w:endnotePr>
  <w:compat/>
  <w:rsids>
    <w:rsidRoot w:val="00313B3B"/>
    <w:rsid w:val="00091287"/>
    <w:rsid w:val="000C1311"/>
    <w:rsid w:val="000D15AE"/>
    <w:rsid w:val="0010115D"/>
    <w:rsid w:val="00104D3A"/>
    <w:rsid w:val="00114044"/>
    <w:rsid w:val="00163ED6"/>
    <w:rsid w:val="00182BD7"/>
    <w:rsid w:val="001A39AF"/>
    <w:rsid w:val="001A6424"/>
    <w:rsid w:val="001C5BC8"/>
    <w:rsid w:val="001D312D"/>
    <w:rsid w:val="001E001A"/>
    <w:rsid w:val="001F30FA"/>
    <w:rsid w:val="00227BFA"/>
    <w:rsid w:val="00253676"/>
    <w:rsid w:val="00294625"/>
    <w:rsid w:val="002A2C8A"/>
    <w:rsid w:val="002C0C3D"/>
    <w:rsid w:val="002C6E8B"/>
    <w:rsid w:val="002E4E38"/>
    <w:rsid w:val="002F4A7F"/>
    <w:rsid w:val="00307196"/>
    <w:rsid w:val="00313B3B"/>
    <w:rsid w:val="00327256"/>
    <w:rsid w:val="0034736C"/>
    <w:rsid w:val="003778EE"/>
    <w:rsid w:val="003913F8"/>
    <w:rsid w:val="00393BB2"/>
    <w:rsid w:val="00397749"/>
    <w:rsid w:val="003B5F0A"/>
    <w:rsid w:val="003E0D17"/>
    <w:rsid w:val="004337FE"/>
    <w:rsid w:val="00436934"/>
    <w:rsid w:val="00446621"/>
    <w:rsid w:val="00462120"/>
    <w:rsid w:val="004B01A3"/>
    <w:rsid w:val="004B1927"/>
    <w:rsid w:val="004E669D"/>
    <w:rsid w:val="005151A0"/>
    <w:rsid w:val="0053269B"/>
    <w:rsid w:val="00556153"/>
    <w:rsid w:val="0056325B"/>
    <w:rsid w:val="00596EA2"/>
    <w:rsid w:val="005D08A4"/>
    <w:rsid w:val="005D6828"/>
    <w:rsid w:val="005D7319"/>
    <w:rsid w:val="005E07F2"/>
    <w:rsid w:val="00610CAE"/>
    <w:rsid w:val="0062619A"/>
    <w:rsid w:val="00635EEE"/>
    <w:rsid w:val="00641A5B"/>
    <w:rsid w:val="00671B05"/>
    <w:rsid w:val="00674423"/>
    <w:rsid w:val="006829DA"/>
    <w:rsid w:val="0068580E"/>
    <w:rsid w:val="006868EB"/>
    <w:rsid w:val="006D1AFE"/>
    <w:rsid w:val="006D7CD4"/>
    <w:rsid w:val="006F4511"/>
    <w:rsid w:val="00701E02"/>
    <w:rsid w:val="00707936"/>
    <w:rsid w:val="00723512"/>
    <w:rsid w:val="0076348F"/>
    <w:rsid w:val="0076439A"/>
    <w:rsid w:val="00781B00"/>
    <w:rsid w:val="0079386C"/>
    <w:rsid w:val="007D2D31"/>
    <w:rsid w:val="007E33EF"/>
    <w:rsid w:val="008163CC"/>
    <w:rsid w:val="00831242"/>
    <w:rsid w:val="008441E7"/>
    <w:rsid w:val="008705E0"/>
    <w:rsid w:val="00871804"/>
    <w:rsid w:val="00890F94"/>
    <w:rsid w:val="008A2880"/>
    <w:rsid w:val="008C75AF"/>
    <w:rsid w:val="008D0BFC"/>
    <w:rsid w:val="008E314A"/>
    <w:rsid w:val="009209E3"/>
    <w:rsid w:val="00924B14"/>
    <w:rsid w:val="00934C69"/>
    <w:rsid w:val="00936DB9"/>
    <w:rsid w:val="009C02D2"/>
    <w:rsid w:val="009F6939"/>
    <w:rsid w:val="00A03F85"/>
    <w:rsid w:val="00A10C6D"/>
    <w:rsid w:val="00A20B91"/>
    <w:rsid w:val="00A22A6E"/>
    <w:rsid w:val="00A2361D"/>
    <w:rsid w:val="00A659F9"/>
    <w:rsid w:val="00AB679A"/>
    <w:rsid w:val="00AC3051"/>
    <w:rsid w:val="00B163FF"/>
    <w:rsid w:val="00B17349"/>
    <w:rsid w:val="00B369EB"/>
    <w:rsid w:val="00B40DDC"/>
    <w:rsid w:val="00C23428"/>
    <w:rsid w:val="00C33924"/>
    <w:rsid w:val="00C462B1"/>
    <w:rsid w:val="00C541F3"/>
    <w:rsid w:val="00C72D1C"/>
    <w:rsid w:val="00CA078C"/>
    <w:rsid w:val="00CB3317"/>
    <w:rsid w:val="00CB4F8B"/>
    <w:rsid w:val="00D07C0D"/>
    <w:rsid w:val="00D255FE"/>
    <w:rsid w:val="00D46DEA"/>
    <w:rsid w:val="00D56858"/>
    <w:rsid w:val="00D87272"/>
    <w:rsid w:val="00D879BF"/>
    <w:rsid w:val="00DA7D06"/>
    <w:rsid w:val="00DB4A8C"/>
    <w:rsid w:val="00DC6217"/>
    <w:rsid w:val="00DD278F"/>
    <w:rsid w:val="00DE4B8A"/>
    <w:rsid w:val="00E063B7"/>
    <w:rsid w:val="00E15AE5"/>
    <w:rsid w:val="00E426B8"/>
    <w:rsid w:val="00EA4391"/>
    <w:rsid w:val="00EB70E8"/>
    <w:rsid w:val="00EF3DCA"/>
    <w:rsid w:val="00EF57BD"/>
    <w:rsid w:val="00F318AC"/>
    <w:rsid w:val="00F32DF8"/>
    <w:rsid w:val="00F55FEA"/>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3B3B"/>
    <w:pPr>
      <w:spacing w:line="240" w:lineRule="auto"/>
      <w:jc w:val="left"/>
    </w:pPr>
    <w:rPr>
      <w:rFonts w:ascii="Times New Roman" w:eastAsia="Times New Roman" w:hAnsi="Times New Roman" w:cs="Times New Roman"/>
      <w:sz w:val="24"/>
      <w:szCs w:val="24"/>
      <w:lang w:eastAsia="pt-BR"/>
    </w:rPr>
  </w:style>
  <w:style w:type="paragraph" w:styleId="Ttulo5">
    <w:name w:val="heading 5"/>
    <w:basedOn w:val="Normal"/>
    <w:next w:val="Normal"/>
    <w:link w:val="Ttulo5Char"/>
    <w:semiHidden/>
    <w:unhideWhenUsed/>
    <w:qFormat/>
    <w:rsid w:val="00313B3B"/>
    <w:pPr>
      <w:keepNext/>
      <w:outlineLvl w:val="4"/>
    </w:pPr>
    <w:rPr>
      <w:rFonts w:ascii="Arial" w:eastAsia="Arial Unicode MS" w:hAnsi="Arial" w:cs="Arial"/>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5Char">
    <w:name w:val="Título 5 Char"/>
    <w:basedOn w:val="Fontepargpadro"/>
    <w:link w:val="Ttulo5"/>
    <w:semiHidden/>
    <w:rsid w:val="00313B3B"/>
    <w:rPr>
      <w:rFonts w:ascii="Arial" w:eastAsia="Arial Unicode MS" w:hAnsi="Arial" w:cs="Arial"/>
      <w:b/>
      <w:bCs/>
      <w:sz w:val="24"/>
      <w:szCs w:val="24"/>
      <w:lang w:eastAsia="pt-BR"/>
    </w:rPr>
  </w:style>
  <w:style w:type="paragraph" w:styleId="Cabealho">
    <w:name w:val="header"/>
    <w:basedOn w:val="Normal"/>
    <w:link w:val="CabealhoChar"/>
    <w:uiPriority w:val="99"/>
    <w:semiHidden/>
    <w:unhideWhenUsed/>
    <w:rsid w:val="00313B3B"/>
    <w:pPr>
      <w:tabs>
        <w:tab w:val="center" w:pos="4252"/>
        <w:tab w:val="right" w:pos="8504"/>
      </w:tabs>
    </w:pPr>
  </w:style>
  <w:style w:type="character" w:customStyle="1" w:styleId="CabealhoChar">
    <w:name w:val="Cabeçalho Char"/>
    <w:basedOn w:val="Fontepargpadro"/>
    <w:link w:val="Cabealho"/>
    <w:uiPriority w:val="99"/>
    <w:semiHidden/>
    <w:rsid w:val="00313B3B"/>
    <w:rPr>
      <w:rFonts w:ascii="Times New Roman" w:eastAsia="Times New Roman" w:hAnsi="Times New Roman" w:cs="Times New Roman"/>
      <w:sz w:val="24"/>
      <w:szCs w:val="24"/>
      <w:lang w:eastAsia="pt-BR"/>
    </w:rPr>
  </w:style>
  <w:style w:type="paragraph" w:styleId="Rodap">
    <w:name w:val="footer"/>
    <w:basedOn w:val="Normal"/>
    <w:link w:val="RodapChar"/>
    <w:uiPriority w:val="99"/>
    <w:semiHidden/>
    <w:unhideWhenUsed/>
    <w:rsid w:val="00313B3B"/>
    <w:pPr>
      <w:tabs>
        <w:tab w:val="center" w:pos="4252"/>
        <w:tab w:val="right" w:pos="8504"/>
      </w:tabs>
    </w:pPr>
  </w:style>
  <w:style w:type="character" w:customStyle="1" w:styleId="RodapChar">
    <w:name w:val="Rodapé Char"/>
    <w:basedOn w:val="Fontepargpadro"/>
    <w:link w:val="Rodap"/>
    <w:uiPriority w:val="99"/>
    <w:semiHidden/>
    <w:rsid w:val="00313B3B"/>
    <w:rPr>
      <w:rFonts w:ascii="Times New Roman" w:eastAsia="Times New Roman" w:hAnsi="Times New Roman" w:cs="Times New Roman"/>
      <w:sz w:val="24"/>
      <w:szCs w:val="24"/>
      <w:lang w:eastAsia="pt-BR"/>
    </w:rPr>
  </w:style>
</w:styles>
</file>

<file path=word/webSettings.xml><?xml version="1.0" encoding="utf-8"?>
<w:webSettings xmlns:r="http://schemas.openxmlformats.org/officeDocument/2006/relationships" xmlns:w="http://schemas.openxmlformats.org/wordprocessingml/2006/main">
  <w:divs>
    <w:div w:id="261454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3209</Words>
  <Characters>17330</Characters>
  <Application>Microsoft Office Word</Application>
  <DocSecurity>0</DocSecurity>
  <Lines>144</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20499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RUBEN</dc:creator>
  <cp:lastModifiedBy>Prefeitura Itacurubi</cp:lastModifiedBy>
  <cp:revision>2</cp:revision>
  <dcterms:created xsi:type="dcterms:W3CDTF">2012-04-02T10:43:00Z</dcterms:created>
  <dcterms:modified xsi:type="dcterms:W3CDTF">2012-04-02T10:43:00Z</dcterms:modified>
</cp:coreProperties>
</file>